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316" w:rsidRDefault="00C34316" w:rsidP="00C22E81">
      <w:pPr>
        <w:spacing w:after="0" w:line="240" w:lineRule="auto"/>
        <w:jc w:val="center"/>
        <w:rPr>
          <w:rFonts w:ascii="Arial" w:eastAsia="Times New Roman" w:hAnsi="Arial" w:cs="Arial"/>
          <w:b/>
          <w:sz w:val="28"/>
          <w:szCs w:val="28"/>
          <w:lang w:val="en-GB" w:eastAsia="sv-SE"/>
        </w:rPr>
      </w:pPr>
      <w:r w:rsidRPr="00A449C6">
        <w:rPr>
          <w:rFonts w:ascii="Arial" w:eastAsia="Times New Roman" w:hAnsi="Arial" w:cs="Arial"/>
          <w:b/>
          <w:sz w:val="28"/>
          <w:szCs w:val="28"/>
          <w:lang w:val="en-GB" w:eastAsia="sv-SE"/>
        </w:rPr>
        <w:t>Cities as nodes for global govern</w:t>
      </w:r>
      <w:r>
        <w:rPr>
          <w:rFonts w:ascii="Arial" w:eastAsia="Times New Roman" w:hAnsi="Arial" w:cs="Arial"/>
          <w:b/>
          <w:sz w:val="28"/>
          <w:szCs w:val="28"/>
          <w:lang w:val="en-GB" w:eastAsia="sv-SE"/>
        </w:rPr>
        <w:t>ance</w:t>
      </w:r>
    </w:p>
    <w:p w:rsidR="00C34316" w:rsidRDefault="00C34316" w:rsidP="00295B8D">
      <w:pPr>
        <w:spacing w:after="0" w:line="240" w:lineRule="auto"/>
        <w:jc w:val="center"/>
        <w:rPr>
          <w:rFonts w:ascii="Arial" w:eastAsia="Times New Roman" w:hAnsi="Arial" w:cs="Arial"/>
          <w:b/>
          <w:sz w:val="28"/>
          <w:szCs w:val="28"/>
          <w:lang w:val="en-GB" w:eastAsia="sv-SE"/>
        </w:rPr>
      </w:pPr>
      <w:proofErr w:type="gramStart"/>
      <w:r>
        <w:rPr>
          <w:rFonts w:ascii="Arial" w:eastAsia="Times New Roman" w:hAnsi="Arial" w:cs="Arial"/>
          <w:b/>
          <w:sz w:val="28"/>
          <w:szCs w:val="28"/>
          <w:lang w:val="en-GB" w:eastAsia="sv-SE"/>
        </w:rPr>
        <w:t>or</w:t>
      </w:r>
      <w:proofErr w:type="gramEnd"/>
      <w:r>
        <w:rPr>
          <w:rFonts w:ascii="Arial" w:eastAsia="Times New Roman" w:hAnsi="Arial" w:cs="Arial"/>
          <w:b/>
          <w:sz w:val="28"/>
          <w:szCs w:val="28"/>
          <w:lang w:val="en-GB" w:eastAsia="sv-SE"/>
        </w:rPr>
        <w:t xml:space="preserve"> battlefields for social </w:t>
      </w:r>
      <w:r w:rsidRPr="00A449C6">
        <w:rPr>
          <w:rFonts w:ascii="Arial" w:eastAsia="Times New Roman" w:hAnsi="Arial" w:cs="Arial"/>
          <w:b/>
          <w:sz w:val="28"/>
          <w:szCs w:val="28"/>
          <w:lang w:val="en-GB" w:eastAsia="sv-SE"/>
        </w:rPr>
        <w:t>conflicts?</w:t>
      </w:r>
      <w:r>
        <w:rPr>
          <w:rFonts w:ascii="Arial" w:eastAsia="Times New Roman" w:hAnsi="Arial" w:cs="Arial"/>
          <w:b/>
          <w:sz w:val="28"/>
          <w:szCs w:val="28"/>
          <w:lang w:val="en-GB" w:eastAsia="sv-SE"/>
        </w:rPr>
        <w:t xml:space="preserve"> –</w:t>
      </w:r>
    </w:p>
    <w:p w:rsidR="0072277A" w:rsidRPr="0072277A" w:rsidRDefault="0072277A" w:rsidP="00295B8D">
      <w:pPr>
        <w:spacing w:after="0" w:line="240" w:lineRule="auto"/>
        <w:jc w:val="center"/>
        <w:rPr>
          <w:rFonts w:ascii="Arial" w:eastAsia="Times New Roman" w:hAnsi="Arial" w:cs="Arial"/>
          <w:b/>
          <w:sz w:val="24"/>
          <w:szCs w:val="24"/>
          <w:lang w:val="en-GB" w:eastAsia="sv-SE"/>
        </w:rPr>
      </w:pPr>
      <w:r w:rsidRPr="0072277A">
        <w:rPr>
          <w:rFonts w:ascii="Arial" w:eastAsia="Times New Roman" w:hAnsi="Arial" w:cs="Arial"/>
          <w:b/>
          <w:sz w:val="24"/>
          <w:szCs w:val="24"/>
          <w:lang w:val="en-GB" w:eastAsia="sv-SE"/>
        </w:rPr>
        <w:t>Security, development and justice in an urban context</w:t>
      </w:r>
    </w:p>
    <w:p w:rsidR="00C34316" w:rsidRDefault="00C34316" w:rsidP="00C34316">
      <w:pPr>
        <w:spacing w:after="0" w:line="240" w:lineRule="auto"/>
        <w:jc w:val="center"/>
        <w:rPr>
          <w:rFonts w:ascii="Arial" w:eastAsia="Times New Roman" w:hAnsi="Arial" w:cs="Arial"/>
          <w:b/>
          <w:bCs/>
          <w:sz w:val="20"/>
          <w:szCs w:val="20"/>
          <w:lang w:val="en-US" w:eastAsia="sv-SE"/>
        </w:rPr>
      </w:pPr>
      <w:r>
        <w:rPr>
          <w:rFonts w:ascii="Arial" w:eastAsia="Times New Roman" w:hAnsi="Arial" w:cs="Arial"/>
          <w:b/>
          <w:bCs/>
          <w:sz w:val="20"/>
          <w:szCs w:val="20"/>
          <w:lang w:val="en-US" w:eastAsia="sv-SE"/>
        </w:rPr>
        <w:t>Paper for the open workshop</w:t>
      </w:r>
      <w:r w:rsidR="0072277A">
        <w:rPr>
          <w:rFonts w:ascii="Arial" w:eastAsia="Times New Roman" w:hAnsi="Arial" w:cs="Arial"/>
          <w:b/>
          <w:bCs/>
          <w:sz w:val="20"/>
          <w:szCs w:val="20"/>
          <w:lang w:val="en-US" w:eastAsia="sv-SE"/>
        </w:rPr>
        <w:t xml:space="preserve"> – WUF VI</w:t>
      </w:r>
      <w:r w:rsidR="00C22E81">
        <w:rPr>
          <w:rFonts w:ascii="Arial" w:eastAsia="Times New Roman" w:hAnsi="Arial" w:cs="Arial"/>
          <w:b/>
          <w:bCs/>
          <w:sz w:val="20"/>
          <w:szCs w:val="20"/>
          <w:lang w:val="en-US" w:eastAsia="sv-SE"/>
        </w:rPr>
        <w:t xml:space="preserve"> - </w:t>
      </w:r>
      <w:r w:rsidR="00C22E81" w:rsidRPr="00C22E81">
        <w:rPr>
          <w:rFonts w:ascii="Arial" w:eastAsia="Times New Roman" w:hAnsi="Arial" w:cs="Arial"/>
          <w:b/>
          <w:sz w:val="20"/>
          <w:szCs w:val="20"/>
          <w:lang w:val="en-US" w:eastAsia="sv-SE"/>
        </w:rPr>
        <w:t>Naples September 6-7 2012</w:t>
      </w:r>
    </w:p>
    <w:p w:rsidR="004452D0" w:rsidRPr="004452D0" w:rsidRDefault="00C34316" w:rsidP="00C22E81">
      <w:pPr>
        <w:spacing w:after="0" w:line="240" w:lineRule="auto"/>
        <w:jc w:val="center"/>
        <w:rPr>
          <w:rFonts w:ascii="Arial" w:eastAsia="Times New Roman" w:hAnsi="Arial" w:cs="Arial"/>
          <w:sz w:val="20"/>
          <w:szCs w:val="20"/>
          <w:lang w:val="en-US" w:eastAsia="sv-SE"/>
        </w:rPr>
      </w:pPr>
      <w:r w:rsidRPr="00A449C6">
        <w:rPr>
          <w:rFonts w:ascii="Arial" w:eastAsia="Times New Roman" w:hAnsi="Arial" w:cs="Arial"/>
          <w:b/>
          <w:bCs/>
          <w:sz w:val="20"/>
          <w:szCs w:val="20"/>
          <w:lang w:val="en-US" w:eastAsia="sv-SE"/>
        </w:rPr>
        <w:t>THE WEALTH OF NATIONS - THE WEALTH OF CITIES</w:t>
      </w:r>
      <w:r w:rsidRPr="00A449C6">
        <w:rPr>
          <w:rFonts w:ascii="Arial" w:eastAsia="Times New Roman" w:hAnsi="Arial" w:cs="Arial"/>
          <w:b/>
          <w:bCs/>
          <w:sz w:val="20"/>
          <w:szCs w:val="20"/>
          <w:lang w:val="en-US" w:eastAsia="sv-SE"/>
        </w:rPr>
        <w:br/>
      </w:r>
      <w:proofErr w:type="gramStart"/>
      <w:r w:rsidRPr="00A449C6">
        <w:rPr>
          <w:rFonts w:ascii="Arial" w:eastAsia="Times New Roman" w:hAnsi="Arial" w:cs="Arial"/>
          <w:b/>
          <w:bCs/>
          <w:sz w:val="20"/>
          <w:szCs w:val="20"/>
          <w:lang w:val="en-US" w:eastAsia="sv-SE"/>
        </w:rPr>
        <w:t>Promoting</w:t>
      </w:r>
      <w:proofErr w:type="gramEnd"/>
      <w:r w:rsidRPr="00A449C6">
        <w:rPr>
          <w:rFonts w:ascii="Arial" w:eastAsia="Times New Roman" w:hAnsi="Arial" w:cs="Arial"/>
          <w:b/>
          <w:bCs/>
          <w:sz w:val="20"/>
          <w:szCs w:val="20"/>
          <w:lang w:val="en-US" w:eastAsia="sv-SE"/>
        </w:rPr>
        <w:t xml:space="preserve"> dynamic local economic development</w:t>
      </w:r>
      <w:r w:rsidR="007D7AF7">
        <w:rPr>
          <w:rStyle w:val="Fotnotsreferens"/>
          <w:rFonts w:ascii="Arial" w:eastAsia="Times New Roman" w:hAnsi="Arial" w:cs="Arial"/>
          <w:b/>
          <w:bCs/>
          <w:sz w:val="20"/>
          <w:szCs w:val="20"/>
          <w:lang w:val="en-US" w:eastAsia="sv-SE"/>
        </w:rPr>
        <w:footnoteReference w:id="1"/>
      </w:r>
    </w:p>
    <w:p w:rsidR="004452D0" w:rsidRPr="004452D0" w:rsidRDefault="004452D0" w:rsidP="004452D0">
      <w:pPr>
        <w:spacing w:after="0" w:line="240" w:lineRule="auto"/>
        <w:jc w:val="center"/>
        <w:rPr>
          <w:rFonts w:ascii="Arial" w:eastAsia="Times New Roman" w:hAnsi="Arial" w:cs="Arial"/>
          <w:b/>
          <w:sz w:val="20"/>
          <w:szCs w:val="20"/>
          <w:lang w:val="en-GB" w:eastAsia="sv-SE"/>
        </w:rPr>
      </w:pPr>
      <w:proofErr w:type="gramStart"/>
      <w:r>
        <w:rPr>
          <w:rFonts w:ascii="Arial" w:eastAsia="Times New Roman" w:hAnsi="Arial" w:cs="Arial"/>
          <w:b/>
          <w:sz w:val="20"/>
          <w:szCs w:val="20"/>
          <w:lang w:val="en-GB" w:eastAsia="sv-SE"/>
        </w:rPr>
        <w:t>b</w:t>
      </w:r>
      <w:r w:rsidR="00C34316" w:rsidRPr="00A449C6">
        <w:rPr>
          <w:rFonts w:ascii="Arial" w:eastAsia="Times New Roman" w:hAnsi="Arial" w:cs="Arial"/>
          <w:b/>
          <w:sz w:val="20"/>
          <w:szCs w:val="20"/>
          <w:lang w:val="en-GB" w:eastAsia="sv-SE"/>
        </w:rPr>
        <w:t>y</w:t>
      </w:r>
      <w:proofErr w:type="gramEnd"/>
    </w:p>
    <w:p w:rsidR="004452D0" w:rsidRPr="004452D0" w:rsidRDefault="004452D0" w:rsidP="004452D0">
      <w:pPr>
        <w:spacing w:after="0" w:line="240" w:lineRule="auto"/>
        <w:jc w:val="center"/>
        <w:rPr>
          <w:rFonts w:ascii="Arial" w:eastAsia="Times New Roman" w:hAnsi="Arial" w:cs="Arial"/>
          <w:i/>
          <w:lang w:val="en-GB" w:eastAsia="sv-SE"/>
        </w:rPr>
      </w:pPr>
      <w:r w:rsidRPr="004452D0">
        <w:rPr>
          <w:rFonts w:ascii="Arial" w:eastAsia="Times New Roman" w:hAnsi="Arial" w:cs="Arial"/>
          <w:i/>
          <w:lang w:val="en-GB" w:eastAsia="sv-SE"/>
        </w:rPr>
        <w:t xml:space="preserve">Hans </w:t>
      </w:r>
      <w:proofErr w:type="spellStart"/>
      <w:r w:rsidRPr="004452D0">
        <w:rPr>
          <w:rFonts w:ascii="Arial" w:eastAsia="Times New Roman" w:hAnsi="Arial" w:cs="Arial"/>
          <w:i/>
          <w:lang w:val="en-GB" w:eastAsia="sv-SE"/>
        </w:rPr>
        <w:t>Abrahamsson</w:t>
      </w:r>
      <w:proofErr w:type="spellEnd"/>
    </w:p>
    <w:p w:rsidR="00C34316" w:rsidRPr="004452D0" w:rsidRDefault="00C34316" w:rsidP="004452D0">
      <w:pPr>
        <w:spacing w:after="0" w:line="240" w:lineRule="auto"/>
        <w:jc w:val="center"/>
        <w:rPr>
          <w:rFonts w:ascii="Arial" w:eastAsia="Times New Roman" w:hAnsi="Arial" w:cs="Arial"/>
          <w:i/>
          <w:lang w:val="en-GB" w:eastAsia="sv-SE"/>
        </w:rPr>
      </w:pPr>
      <w:r w:rsidRPr="004452D0">
        <w:rPr>
          <w:rFonts w:ascii="Arial" w:eastAsia="Times New Roman" w:hAnsi="Arial" w:cs="Arial"/>
          <w:i/>
          <w:lang w:val="en-GB" w:eastAsia="sv-SE"/>
        </w:rPr>
        <w:t>Associate professor, School of Global Studies</w:t>
      </w:r>
    </w:p>
    <w:p w:rsidR="00C34316" w:rsidRPr="004452D0" w:rsidRDefault="00C34316" w:rsidP="004452D0">
      <w:pPr>
        <w:spacing w:after="0" w:line="240" w:lineRule="auto"/>
        <w:jc w:val="center"/>
        <w:rPr>
          <w:rFonts w:ascii="Arial" w:eastAsia="Times New Roman" w:hAnsi="Arial" w:cs="Arial"/>
          <w:i/>
          <w:lang w:val="en-GB" w:eastAsia="sv-SE"/>
        </w:rPr>
      </w:pPr>
      <w:r w:rsidRPr="004452D0">
        <w:rPr>
          <w:rFonts w:ascii="Arial" w:eastAsia="Times New Roman" w:hAnsi="Arial" w:cs="Arial"/>
          <w:i/>
          <w:lang w:val="en-GB" w:eastAsia="sv-SE"/>
        </w:rPr>
        <w:t>Gothenburg University, Sweden</w:t>
      </w:r>
    </w:p>
    <w:p w:rsidR="004452D0" w:rsidRDefault="004452D0" w:rsidP="004452D0">
      <w:pPr>
        <w:spacing w:after="0" w:line="240" w:lineRule="auto"/>
        <w:jc w:val="center"/>
        <w:rPr>
          <w:rFonts w:ascii="Arial" w:eastAsia="Times New Roman" w:hAnsi="Arial" w:cs="Arial"/>
          <w:i/>
          <w:u w:val="single"/>
          <w:lang w:val="en-GB" w:eastAsia="sv-SE"/>
        </w:rPr>
      </w:pPr>
      <w:r w:rsidRPr="004452D0">
        <w:rPr>
          <w:rFonts w:ascii="Arial" w:eastAsia="Times New Roman" w:hAnsi="Arial" w:cs="Arial"/>
          <w:i/>
          <w:u w:val="single"/>
          <w:lang w:val="en-GB" w:eastAsia="sv-SE"/>
        </w:rPr>
        <w:t>Hans.</w:t>
      </w:r>
      <w:hyperlink r:id="rId8" w:history="1">
        <w:r w:rsidRPr="004452D0">
          <w:rPr>
            <w:rFonts w:ascii="Arial" w:eastAsia="Times New Roman" w:hAnsi="Arial" w:cs="Arial"/>
            <w:i/>
            <w:u w:val="single"/>
            <w:lang w:val="en-GB" w:eastAsia="sv-SE"/>
          </w:rPr>
          <w:t>Abrahamsson@globalstudies.gu.se</w:t>
        </w:r>
      </w:hyperlink>
    </w:p>
    <w:p w:rsidR="007D7AF7" w:rsidRDefault="007D7AF7" w:rsidP="004452D0">
      <w:pPr>
        <w:spacing w:after="0" w:line="240" w:lineRule="auto"/>
        <w:jc w:val="center"/>
        <w:rPr>
          <w:rFonts w:ascii="Arial" w:eastAsia="Times New Roman" w:hAnsi="Arial" w:cs="Arial"/>
          <w:i/>
          <w:u w:val="single"/>
          <w:lang w:val="en-GB" w:eastAsia="sv-SE"/>
        </w:rPr>
      </w:pPr>
    </w:p>
    <w:p w:rsidR="007D7AF7" w:rsidRPr="00C34316" w:rsidRDefault="007D7AF7" w:rsidP="004452D0">
      <w:pPr>
        <w:spacing w:after="0" w:line="240" w:lineRule="auto"/>
        <w:jc w:val="center"/>
        <w:rPr>
          <w:rFonts w:ascii="Arial" w:eastAsia="Times New Roman" w:hAnsi="Arial" w:cs="Arial"/>
          <w:sz w:val="20"/>
          <w:szCs w:val="20"/>
          <w:u w:val="single"/>
          <w:lang w:val="en-GB" w:eastAsia="sv-SE"/>
        </w:rPr>
      </w:pPr>
    </w:p>
    <w:p w:rsidR="00CA7323" w:rsidRDefault="00CA7323" w:rsidP="009C2637">
      <w:pPr>
        <w:spacing w:after="0" w:line="240" w:lineRule="auto"/>
        <w:rPr>
          <w:rFonts w:ascii="Times New Roman" w:eastAsia="Times New Roman" w:hAnsi="Times New Roman" w:cs="Times New Roman"/>
          <w:b/>
          <w:sz w:val="28"/>
          <w:szCs w:val="28"/>
          <w:lang w:val="en-GB" w:eastAsia="sv-SE"/>
        </w:rPr>
      </w:pPr>
    </w:p>
    <w:p w:rsidR="009C2637" w:rsidRPr="00CA7323" w:rsidRDefault="009C2637" w:rsidP="00CA7323">
      <w:pPr>
        <w:spacing w:after="0" w:line="240" w:lineRule="auto"/>
        <w:jc w:val="center"/>
        <w:rPr>
          <w:rFonts w:ascii="Arial" w:hAnsi="Arial" w:cs="Arial"/>
          <w:b/>
          <w:sz w:val="24"/>
          <w:szCs w:val="24"/>
          <w:lang w:val="en-US"/>
        </w:rPr>
      </w:pPr>
      <w:r w:rsidRPr="00CA7323">
        <w:rPr>
          <w:rFonts w:ascii="Arial" w:hAnsi="Arial" w:cs="Arial"/>
          <w:b/>
          <w:sz w:val="24"/>
          <w:szCs w:val="24"/>
          <w:lang w:val="en-US"/>
        </w:rPr>
        <w:t>Abstract</w:t>
      </w:r>
    </w:p>
    <w:p w:rsidR="009C2637" w:rsidRPr="009C2637" w:rsidRDefault="009C2637" w:rsidP="009C2637">
      <w:pPr>
        <w:spacing w:after="0" w:line="240" w:lineRule="auto"/>
        <w:rPr>
          <w:rFonts w:ascii="Times New Roman" w:hAnsi="Times New Roman" w:cs="Times New Roman"/>
          <w:b/>
          <w:sz w:val="20"/>
          <w:szCs w:val="20"/>
          <w:lang w:val="en-US"/>
        </w:rPr>
      </w:pPr>
    </w:p>
    <w:p w:rsidR="00672367" w:rsidRPr="009C2637" w:rsidRDefault="00672367" w:rsidP="00672367">
      <w:pPr>
        <w:spacing w:line="240" w:lineRule="auto"/>
        <w:jc w:val="both"/>
        <w:rPr>
          <w:rFonts w:ascii="Times New Roman" w:eastAsia="Times New Roman" w:hAnsi="Times New Roman" w:cs="Times New Roman"/>
          <w:lang w:val="en-US" w:eastAsia="sv-SE"/>
        </w:rPr>
      </w:pPr>
      <w:proofErr w:type="gramStart"/>
      <w:r w:rsidRPr="009C2637">
        <w:rPr>
          <w:rFonts w:ascii="Times New Roman" w:hAnsi="Times New Roman" w:cs="Times New Roman"/>
          <w:sz w:val="20"/>
          <w:szCs w:val="20"/>
          <w:lang w:val="en-US"/>
        </w:rPr>
        <w:t xml:space="preserve">Drawing upon experiences from </w:t>
      </w:r>
      <w:r w:rsidRPr="00C3433C">
        <w:rPr>
          <w:rStyle w:val="hps"/>
          <w:rFonts w:ascii="Times New Roman" w:hAnsi="Times New Roman" w:cs="Times New Roman"/>
          <w:sz w:val="20"/>
          <w:szCs w:val="20"/>
          <w:lang w:val="en"/>
        </w:rPr>
        <w:t>two medium-sized</w:t>
      </w:r>
      <w:r w:rsidRPr="00C3433C">
        <w:rPr>
          <w:rStyle w:val="shorttext"/>
          <w:rFonts w:ascii="Times New Roman" w:hAnsi="Times New Roman" w:cs="Times New Roman"/>
          <w:sz w:val="20"/>
          <w:szCs w:val="20"/>
          <w:lang w:val="en"/>
        </w:rPr>
        <w:t xml:space="preserve"> </w:t>
      </w:r>
      <w:r w:rsidRPr="00C3433C">
        <w:rPr>
          <w:rStyle w:val="hps"/>
          <w:rFonts w:ascii="Times New Roman" w:hAnsi="Times New Roman" w:cs="Times New Roman"/>
          <w:sz w:val="20"/>
          <w:szCs w:val="20"/>
          <w:lang w:val="en"/>
        </w:rPr>
        <w:t>Swedish cities</w:t>
      </w:r>
      <w:r>
        <w:rPr>
          <w:rFonts w:ascii="Times New Roman" w:hAnsi="Times New Roman" w:cs="Times New Roman"/>
          <w:sz w:val="20"/>
          <w:szCs w:val="20"/>
          <w:lang w:val="en-US"/>
        </w:rPr>
        <w:t>, t</w:t>
      </w:r>
      <w:r w:rsidRPr="009C2637">
        <w:rPr>
          <w:rFonts w:ascii="Times New Roman" w:hAnsi="Times New Roman" w:cs="Times New Roman"/>
          <w:sz w:val="20"/>
          <w:szCs w:val="20"/>
          <w:lang w:val="en-US"/>
        </w:rPr>
        <w:t xml:space="preserve">his article deals with the role of </w:t>
      </w:r>
      <w:r>
        <w:rPr>
          <w:rFonts w:ascii="Times New Roman" w:hAnsi="Times New Roman" w:cs="Times New Roman"/>
          <w:sz w:val="20"/>
          <w:szCs w:val="20"/>
          <w:lang w:val="en-US"/>
        </w:rPr>
        <w:t xml:space="preserve">cities in </w:t>
      </w:r>
      <w:r w:rsidRPr="009C2637">
        <w:rPr>
          <w:rFonts w:ascii="Times New Roman" w:hAnsi="Times New Roman" w:cs="Times New Roman"/>
          <w:sz w:val="20"/>
          <w:szCs w:val="20"/>
          <w:lang w:val="en-US"/>
        </w:rPr>
        <w:t>social sustainable</w:t>
      </w:r>
      <w:r>
        <w:rPr>
          <w:rFonts w:ascii="Times New Roman" w:hAnsi="Times New Roman" w:cs="Times New Roman"/>
          <w:sz w:val="20"/>
          <w:szCs w:val="20"/>
          <w:lang w:val="en-US"/>
        </w:rPr>
        <w:t xml:space="preserve"> development.</w:t>
      </w:r>
      <w:proofErr w:type="gramEnd"/>
      <w:r>
        <w:rPr>
          <w:rFonts w:ascii="Times New Roman" w:hAnsi="Times New Roman" w:cs="Times New Roman"/>
          <w:sz w:val="20"/>
          <w:szCs w:val="20"/>
          <w:lang w:val="en-US"/>
        </w:rPr>
        <w:t xml:space="preserve"> As the argument goes, t</w:t>
      </w:r>
      <w:r w:rsidRPr="009C2637">
        <w:rPr>
          <w:rFonts w:ascii="Times New Roman" w:hAnsi="Times New Roman" w:cs="Times New Roman"/>
          <w:sz w:val="20"/>
          <w:szCs w:val="20"/>
          <w:lang w:val="en-US"/>
        </w:rPr>
        <w:t>heir potentialities are challenged by three interli</w:t>
      </w:r>
      <w:r>
        <w:rPr>
          <w:rFonts w:ascii="Times New Roman" w:hAnsi="Times New Roman" w:cs="Times New Roman"/>
          <w:sz w:val="20"/>
          <w:szCs w:val="20"/>
          <w:lang w:val="en-US"/>
        </w:rPr>
        <w:t>nked processes exposing them to</w:t>
      </w:r>
      <w:r w:rsidRPr="009C2637">
        <w:rPr>
          <w:rFonts w:ascii="Times New Roman" w:hAnsi="Times New Roman" w:cs="Times New Roman"/>
          <w:sz w:val="20"/>
          <w:szCs w:val="20"/>
          <w:lang w:val="en-US"/>
        </w:rPr>
        <w:t xml:space="preserve"> sincere societal strains. The uneven development of globalization, the transformed character of migration and an increasing speed of urbanization bring several cities into the danger of tearing apart and develop into arenas for social conflicts. </w:t>
      </w:r>
      <w:r>
        <w:rPr>
          <w:rFonts w:ascii="Times New Roman" w:hAnsi="Times New Roman" w:cs="Times New Roman"/>
          <w:sz w:val="20"/>
          <w:szCs w:val="20"/>
          <w:lang w:val="en-US"/>
        </w:rPr>
        <w:t xml:space="preserve">The article discusses the area of tension in which most cities find themselves as well as </w:t>
      </w:r>
      <w:r w:rsidRPr="009C2637">
        <w:rPr>
          <w:rFonts w:ascii="Times New Roman" w:hAnsi="Times New Roman" w:cs="Times New Roman"/>
          <w:sz w:val="20"/>
          <w:szCs w:val="20"/>
          <w:lang w:val="en-US"/>
        </w:rPr>
        <w:t>some of the factors that are considered decisive for the direction in which the cities are heading.</w:t>
      </w:r>
      <w:r w:rsidRPr="009C2637">
        <w:rPr>
          <w:rFonts w:ascii="Times New Roman" w:eastAsia="Times New Roman" w:hAnsi="Times New Roman" w:cs="Times New Roman"/>
          <w:lang w:val="en-GB" w:eastAsia="sv-SE"/>
        </w:rPr>
        <w:t xml:space="preserve"> </w:t>
      </w:r>
      <w:r w:rsidRPr="009C2637">
        <w:rPr>
          <w:rFonts w:ascii="Times New Roman" w:eastAsia="Times New Roman" w:hAnsi="Times New Roman" w:cs="Times New Roman"/>
          <w:sz w:val="20"/>
          <w:szCs w:val="20"/>
          <w:lang w:val="en-GB" w:eastAsia="sv-SE"/>
        </w:rPr>
        <w:t xml:space="preserve">By highlighting the interrelationship between security, development and justice the paper argues that urban social cohesion requires </w:t>
      </w:r>
      <w:proofErr w:type="spellStart"/>
      <w:r w:rsidRPr="009C2637">
        <w:rPr>
          <w:rFonts w:ascii="Times New Roman" w:eastAsia="Times New Roman" w:hAnsi="Times New Roman" w:cs="Times New Roman"/>
          <w:i/>
          <w:sz w:val="20"/>
          <w:szCs w:val="20"/>
          <w:lang w:val="en-GB" w:eastAsia="sv-SE"/>
        </w:rPr>
        <w:t>proventive</w:t>
      </w:r>
      <w:proofErr w:type="spellEnd"/>
      <w:r w:rsidRPr="009C2637">
        <w:rPr>
          <w:rFonts w:ascii="Times New Roman" w:eastAsia="Times New Roman" w:hAnsi="Times New Roman" w:cs="Times New Roman"/>
          <w:sz w:val="20"/>
          <w:szCs w:val="20"/>
          <w:lang w:val="en-GB" w:eastAsia="sv-SE"/>
        </w:rPr>
        <w:t xml:space="preserve"> security based upon enlarged local democracy and strengthened popular participation. Important </w:t>
      </w:r>
      <w:r w:rsidRPr="009C2637">
        <w:rPr>
          <w:rFonts w:ascii="Times New Roman" w:eastAsia="Times New Roman" w:hAnsi="Times New Roman" w:cs="Times New Roman"/>
          <w:sz w:val="20"/>
          <w:szCs w:val="20"/>
          <w:lang w:val="en-US" w:eastAsia="sv-SE"/>
        </w:rPr>
        <w:t>conceptual gaps and strong mistrust between different stakeholders</w:t>
      </w:r>
      <w:r w:rsidRPr="009C2637">
        <w:rPr>
          <w:rFonts w:ascii="Times New Roman" w:eastAsia="Times New Roman" w:hAnsi="Times New Roman" w:cs="Times New Roman"/>
          <w:sz w:val="20"/>
          <w:szCs w:val="20"/>
          <w:lang w:val="en-GB" w:eastAsia="sv-SE"/>
        </w:rPr>
        <w:t xml:space="preserve"> calls in this regard for a </w:t>
      </w:r>
      <w:r w:rsidRPr="009C2637">
        <w:rPr>
          <w:rFonts w:ascii="Times New Roman" w:eastAsia="Times New Roman" w:hAnsi="Times New Roman" w:cs="Times New Roman"/>
          <w:sz w:val="20"/>
          <w:szCs w:val="20"/>
          <w:lang w:val="en-US" w:eastAsia="sv-SE"/>
        </w:rPr>
        <w:t>transformative oriented method of dia</w:t>
      </w:r>
      <w:r>
        <w:rPr>
          <w:rFonts w:ascii="Times New Roman" w:eastAsia="Times New Roman" w:hAnsi="Times New Roman" w:cs="Times New Roman"/>
          <w:sz w:val="20"/>
          <w:szCs w:val="20"/>
          <w:lang w:val="en-US" w:eastAsia="sv-SE"/>
        </w:rPr>
        <w:t>logue capable to create space for</w:t>
      </w:r>
      <w:r w:rsidRPr="009C2637">
        <w:rPr>
          <w:rFonts w:ascii="Times New Roman" w:eastAsia="Times New Roman" w:hAnsi="Times New Roman" w:cs="Times New Roman"/>
          <w:sz w:val="20"/>
          <w:szCs w:val="20"/>
          <w:lang w:val="en-US" w:eastAsia="sv-SE"/>
        </w:rPr>
        <w:t xml:space="preserve"> dissenting voices and to deal with asymmetric power relations.</w:t>
      </w:r>
      <w:r w:rsidRPr="009C2637">
        <w:rPr>
          <w:rFonts w:ascii="Times New Roman" w:eastAsia="Times New Roman" w:hAnsi="Times New Roman" w:cs="Times New Roman"/>
          <w:lang w:val="en-US" w:eastAsia="sv-SE"/>
        </w:rPr>
        <w:t xml:space="preserve"> </w:t>
      </w:r>
    </w:p>
    <w:p w:rsidR="009C2637" w:rsidRPr="009C2637" w:rsidRDefault="009C2637" w:rsidP="00CA7323">
      <w:pPr>
        <w:spacing w:line="240" w:lineRule="auto"/>
        <w:jc w:val="both"/>
        <w:rPr>
          <w:rFonts w:ascii="Times New Roman" w:eastAsia="Times New Roman" w:hAnsi="Times New Roman" w:cs="Times New Roman"/>
          <w:lang w:val="en-US" w:eastAsia="sv-SE"/>
        </w:rPr>
      </w:pPr>
      <w:r w:rsidRPr="009C2637">
        <w:rPr>
          <w:rFonts w:ascii="Times New Roman" w:eastAsia="Times New Roman" w:hAnsi="Times New Roman" w:cs="Times New Roman"/>
          <w:lang w:val="en-US" w:eastAsia="sv-SE"/>
        </w:rPr>
        <w:t>Keywords: urban governance, social sustainability, security, dialogue</w:t>
      </w:r>
    </w:p>
    <w:p w:rsidR="0068074F" w:rsidRPr="009C2637" w:rsidRDefault="0068074F" w:rsidP="009C2637">
      <w:pPr>
        <w:spacing w:after="0" w:line="240" w:lineRule="auto"/>
        <w:rPr>
          <w:rFonts w:ascii="Times New Roman" w:hAnsi="Times New Roman" w:cs="Times New Roman"/>
          <w:sz w:val="20"/>
          <w:szCs w:val="20"/>
          <w:lang w:val="en-US"/>
        </w:rPr>
      </w:pPr>
    </w:p>
    <w:p w:rsidR="007642B4" w:rsidRDefault="00450AA0" w:rsidP="007642B4">
      <w:pPr>
        <w:spacing w:after="0" w:line="240" w:lineRule="auto"/>
        <w:rPr>
          <w:rFonts w:ascii="Arial" w:hAnsi="Arial" w:cs="Arial"/>
          <w:b/>
          <w:sz w:val="24"/>
          <w:szCs w:val="24"/>
          <w:lang w:val="en-US"/>
        </w:rPr>
      </w:pPr>
      <w:r w:rsidRPr="00CD1552">
        <w:rPr>
          <w:rFonts w:ascii="Arial" w:hAnsi="Arial" w:cs="Arial"/>
          <w:b/>
          <w:sz w:val="24"/>
          <w:szCs w:val="24"/>
          <w:lang w:val="en-US"/>
        </w:rPr>
        <w:t>Setting the scene</w:t>
      </w:r>
    </w:p>
    <w:p w:rsidR="007642B4" w:rsidRDefault="007642B4" w:rsidP="007642B4">
      <w:pPr>
        <w:spacing w:after="0" w:line="240" w:lineRule="auto"/>
        <w:rPr>
          <w:rFonts w:ascii="Arial" w:hAnsi="Arial" w:cs="Arial"/>
          <w:b/>
          <w:sz w:val="24"/>
          <w:szCs w:val="24"/>
          <w:lang w:val="en-US"/>
        </w:rPr>
      </w:pPr>
    </w:p>
    <w:p w:rsidR="00672367" w:rsidRDefault="00672367" w:rsidP="00672367">
      <w:pPr>
        <w:autoSpaceDE w:val="0"/>
        <w:autoSpaceDN w:val="0"/>
        <w:adjustRightInd w:val="0"/>
        <w:spacing w:after="0" w:line="240" w:lineRule="auto"/>
        <w:jc w:val="both"/>
        <w:rPr>
          <w:rFonts w:ascii="Arial" w:eastAsia="Times New Roman" w:hAnsi="Arial" w:cs="Arial"/>
          <w:color w:val="000000"/>
          <w:sz w:val="20"/>
          <w:szCs w:val="20"/>
          <w:lang w:val="en-US" w:eastAsia="sv-SE"/>
        </w:rPr>
      </w:pPr>
      <w:r w:rsidRPr="00672367">
        <w:rPr>
          <w:rFonts w:ascii="Arial" w:eastAsia="Times New Roman" w:hAnsi="Arial" w:cs="Arial"/>
          <w:color w:val="000000"/>
          <w:sz w:val="20"/>
          <w:szCs w:val="20"/>
          <w:lang w:val="en-US" w:eastAsia="sv-SE"/>
        </w:rPr>
        <w:t xml:space="preserve">The process of globalization, migration and urbanization constitute, through the way in which these processes are interlinked and reinforce each other, the main drivers behind the great transformation in our time. </w:t>
      </w:r>
    </w:p>
    <w:p w:rsidR="00672367" w:rsidRPr="00672367" w:rsidRDefault="00672367" w:rsidP="00672367">
      <w:pPr>
        <w:autoSpaceDE w:val="0"/>
        <w:autoSpaceDN w:val="0"/>
        <w:adjustRightInd w:val="0"/>
        <w:spacing w:after="0" w:line="240" w:lineRule="auto"/>
        <w:jc w:val="both"/>
        <w:rPr>
          <w:rFonts w:ascii="Arial" w:eastAsia="Times New Roman" w:hAnsi="Arial" w:cs="Arial"/>
          <w:color w:val="000000"/>
          <w:sz w:val="20"/>
          <w:szCs w:val="20"/>
          <w:lang w:val="en-US" w:eastAsia="sv-SE"/>
        </w:rPr>
      </w:pPr>
    </w:p>
    <w:p w:rsidR="00672367" w:rsidRDefault="00672367" w:rsidP="00672367">
      <w:pPr>
        <w:autoSpaceDE w:val="0"/>
        <w:autoSpaceDN w:val="0"/>
        <w:adjustRightInd w:val="0"/>
        <w:spacing w:after="0" w:line="240" w:lineRule="auto"/>
        <w:jc w:val="both"/>
        <w:rPr>
          <w:rFonts w:ascii="Arial" w:eastAsia="Times New Roman" w:hAnsi="Arial" w:cs="Arial"/>
          <w:sz w:val="20"/>
          <w:szCs w:val="20"/>
          <w:lang w:val="en-US" w:eastAsia="sv-SE"/>
        </w:rPr>
      </w:pPr>
      <w:r w:rsidRPr="00672367">
        <w:rPr>
          <w:rFonts w:ascii="Arial" w:eastAsia="Times New Roman" w:hAnsi="Arial" w:cs="Arial"/>
          <w:sz w:val="20"/>
          <w:szCs w:val="20"/>
          <w:lang w:val="en-US" w:eastAsia="sv-SE"/>
        </w:rPr>
        <w:t xml:space="preserve">Through the development of information technologies, </w:t>
      </w:r>
      <w:r w:rsidRPr="00672367">
        <w:rPr>
          <w:rFonts w:ascii="Arial" w:eastAsia="Times New Roman" w:hAnsi="Arial" w:cs="Arial"/>
          <w:b/>
          <w:sz w:val="20"/>
          <w:szCs w:val="20"/>
          <w:lang w:val="en-US" w:eastAsia="sv-SE"/>
        </w:rPr>
        <w:t>globalization</w:t>
      </w:r>
      <w:r w:rsidRPr="00672367">
        <w:rPr>
          <w:rFonts w:ascii="Arial" w:eastAsia="Times New Roman" w:hAnsi="Arial" w:cs="Arial"/>
          <w:sz w:val="20"/>
          <w:szCs w:val="20"/>
          <w:lang w:val="en-US" w:eastAsia="sv-SE"/>
        </w:rPr>
        <w:t xml:space="preserve"> has implied compressed time and space and increased peoples mobility and connectivity (</w:t>
      </w:r>
      <w:proofErr w:type="spellStart"/>
      <w:r w:rsidRPr="00672367">
        <w:rPr>
          <w:rFonts w:ascii="Arial" w:eastAsia="Times New Roman" w:hAnsi="Arial" w:cs="Arial"/>
          <w:sz w:val="20"/>
          <w:szCs w:val="20"/>
          <w:lang w:val="en-US" w:eastAsia="sv-SE"/>
        </w:rPr>
        <w:t>Scholte</w:t>
      </w:r>
      <w:proofErr w:type="spellEnd"/>
      <w:r w:rsidRPr="00672367">
        <w:rPr>
          <w:rFonts w:ascii="Arial" w:eastAsia="Times New Roman" w:hAnsi="Arial" w:cs="Arial"/>
          <w:sz w:val="20"/>
          <w:szCs w:val="20"/>
          <w:lang w:val="en-US" w:eastAsia="sv-SE"/>
        </w:rPr>
        <w:t xml:space="preserve"> 2000).</w:t>
      </w:r>
      <w:r w:rsidRPr="00672367">
        <w:rPr>
          <w:rFonts w:ascii="Arial" w:eastAsia="Times New Roman" w:hAnsi="Arial" w:cs="Arial"/>
          <w:b/>
          <w:sz w:val="20"/>
          <w:szCs w:val="20"/>
          <w:lang w:val="en-US" w:eastAsia="sv-SE"/>
        </w:rPr>
        <w:t xml:space="preserve"> </w:t>
      </w:r>
      <w:r w:rsidRPr="00672367">
        <w:rPr>
          <w:rFonts w:ascii="Arial" w:eastAsia="Times New Roman" w:hAnsi="Arial" w:cs="Arial"/>
          <w:sz w:val="20"/>
          <w:szCs w:val="20"/>
          <w:lang w:val="en-US" w:eastAsia="sv-SE"/>
        </w:rPr>
        <w:t xml:space="preserve"> The economic epicenter has started to move east and south strengthening the geopolitical shift towards a multipolar world and making the western world lose its power of international agenda-setting. </w:t>
      </w:r>
      <w:r w:rsidRPr="00672367">
        <w:rPr>
          <w:rFonts w:ascii="Arial" w:hAnsi="Arial" w:cs="Arial"/>
          <w:sz w:val="20"/>
          <w:szCs w:val="20"/>
          <w:lang w:val="en-US"/>
        </w:rPr>
        <w:t>Europe and the US have tried hard to maintain their dominance through becoming society of knowledge with innovation, flexibility and cognitive skill as leading catchwords</w:t>
      </w:r>
      <w:r w:rsidRPr="00672367">
        <w:rPr>
          <w:rFonts w:ascii="Arial" w:eastAsia="Times New Roman" w:hAnsi="Arial" w:cs="Arial"/>
          <w:sz w:val="20"/>
          <w:szCs w:val="20"/>
          <w:lang w:val="en-US" w:eastAsia="sv-SE"/>
        </w:rPr>
        <w:t xml:space="preserve">. The so called BRICS-countries are, nevertheless, </w:t>
      </w:r>
      <w:r w:rsidRPr="00672367">
        <w:rPr>
          <w:rStyle w:val="hps"/>
          <w:rFonts w:ascii="Arial" w:hAnsi="Arial" w:cs="Arial"/>
          <w:sz w:val="20"/>
          <w:szCs w:val="20"/>
          <w:lang w:val="en"/>
        </w:rPr>
        <w:t>about to</w:t>
      </w:r>
      <w:r w:rsidRPr="00672367">
        <w:rPr>
          <w:rFonts w:ascii="Arial" w:hAnsi="Arial" w:cs="Arial"/>
          <w:sz w:val="20"/>
          <w:szCs w:val="20"/>
          <w:lang w:val="en"/>
        </w:rPr>
        <w:t xml:space="preserve"> </w:t>
      </w:r>
      <w:r w:rsidRPr="00672367">
        <w:rPr>
          <w:rStyle w:val="hps"/>
          <w:rFonts w:ascii="Arial" w:hAnsi="Arial" w:cs="Arial"/>
          <w:sz w:val="20"/>
          <w:szCs w:val="20"/>
          <w:lang w:val="en"/>
        </w:rPr>
        <w:t>pass</w:t>
      </w:r>
      <w:r w:rsidRPr="00672367">
        <w:rPr>
          <w:rFonts w:ascii="Arial" w:hAnsi="Arial" w:cs="Arial"/>
          <w:sz w:val="20"/>
          <w:szCs w:val="20"/>
          <w:lang w:val="en"/>
        </w:rPr>
        <w:t xml:space="preserve"> them </w:t>
      </w:r>
      <w:r w:rsidRPr="00672367">
        <w:rPr>
          <w:rStyle w:val="hps"/>
          <w:rFonts w:ascii="Arial" w:hAnsi="Arial" w:cs="Arial"/>
          <w:sz w:val="20"/>
          <w:szCs w:val="20"/>
          <w:lang w:val="en"/>
        </w:rPr>
        <w:t>both as</w:t>
      </w:r>
      <w:r w:rsidRPr="00672367">
        <w:rPr>
          <w:rFonts w:ascii="Arial" w:hAnsi="Arial" w:cs="Arial"/>
          <w:sz w:val="20"/>
          <w:szCs w:val="20"/>
          <w:lang w:val="en"/>
        </w:rPr>
        <w:t xml:space="preserve"> </w:t>
      </w:r>
      <w:r w:rsidRPr="00672367">
        <w:rPr>
          <w:rStyle w:val="hps"/>
          <w:rFonts w:ascii="Arial" w:hAnsi="Arial" w:cs="Arial"/>
          <w:sz w:val="20"/>
          <w:szCs w:val="20"/>
          <w:lang w:val="en"/>
        </w:rPr>
        <w:t>economic</w:t>
      </w:r>
      <w:r w:rsidRPr="00672367">
        <w:rPr>
          <w:rFonts w:ascii="Arial" w:hAnsi="Arial" w:cs="Arial"/>
          <w:sz w:val="20"/>
          <w:szCs w:val="20"/>
          <w:lang w:val="en"/>
        </w:rPr>
        <w:t xml:space="preserve"> </w:t>
      </w:r>
      <w:r w:rsidRPr="00672367">
        <w:rPr>
          <w:rStyle w:val="hps"/>
          <w:rFonts w:ascii="Arial" w:hAnsi="Arial" w:cs="Arial"/>
          <w:sz w:val="20"/>
          <w:szCs w:val="20"/>
          <w:lang w:val="en"/>
        </w:rPr>
        <w:t xml:space="preserve">growth engines. Accordingly, </w:t>
      </w:r>
      <w:r w:rsidRPr="00672367">
        <w:rPr>
          <w:rFonts w:ascii="Arial" w:eastAsia="Times New Roman" w:hAnsi="Arial" w:cs="Arial"/>
          <w:sz w:val="20"/>
          <w:szCs w:val="20"/>
          <w:lang w:val="en-US" w:eastAsia="sv-SE"/>
        </w:rPr>
        <w:t xml:space="preserve">the economic growth of India and China is expected to bring some 1.6 billion workers to join the global labor market in the next decade. Such duplication would drastically change the modes of production and patterns of consumption and increase the rivalry for market outlets and raw material supply, let alone create increased environmental stress and climatological challenges. </w:t>
      </w:r>
    </w:p>
    <w:p w:rsidR="00672367" w:rsidRPr="00672367" w:rsidRDefault="00672367" w:rsidP="00672367">
      <w:pPr>
        <w:autoSpaceDE w:val="0"/>
        <w:autoSpaceDN w:val="0"/>
        <w:adjustRightInd w:val="0"/>
        <w:spacing w:after="0" w:line="240" w:lineRule="auto"/>
        <w:jc w:val="both"/>
        <w:rPr>
          <w:rFonts w:ascii="Arial" w:eastAsia="Times New Roman" w:hAnsi="Arial" w:cs="Arial"/>
          <w:color w:val="000000"/>
          <w:sz w:val="20"/>
          <w:szCs w:val="20"/>
          <w:lang w:val="en-US" w:eastAsia="sv-SE"/>
        </w:rPr>
      </w:pPr>
    </w:p>
    <w:p w:rsidR="00672367" w:rsidRDefault="00672367" w:rsidP="00672367">
      <w:pPr>
        <w:spacing w:after="0" w:line="240" w:lineRule="auto"/>
        <w:jc w:val="both"/>
        <w:rPr>
          <w:rFonts w:ascii="Arial" w:eastAsia="Times New Roman" w:hAnsi="Arial" w:cs="Arial"/>
          <w:sz w:val="20"/>
          <w:szCs w:val="20"/>
          <w:lang w:val="en-US" w:eastAsia="sv-SE"/>
        </w:rPr>
      </w:pPr>
      <w:r w:rsidRPr="00672367">
        <w:rPr>
          <w:rFonts w:ascii="Arial" w:eastAsia="Times New Roman" w:hAnsi="Arial" w:cs="Arial"/>
          <w:sz w:val="20"/>
          <w:szCs w:val="20"/>
          <w:lang w:val="en-US" w:eastAsia="sv-SE"/>
        </w:rPr>
        <w:t xml:space="preserve">The process has also had a strong impact on the pattern of </w:t>
      </w:r>
      <w:r w:rsidRPr="00672367">
        <w:rPr>
          <w:rFonts w:ascii="Arial" w:eastAsia="Times New Roman" w:hAnsi="Arial" w:cs="Arial"/>
          <w:b/>
          <w:sz w:val="20"/>
          <w:szCs w:val="20"/>
          <w:lang w:val="en-US" w:eastAsia="sv-SE"/>
        </w:rPr>
        <w:t>migration</w:t>
      </w:r>
      <w:r w:rsidRPr="00672367">
        <w:rPr>
          <w:rFonts w:ascii="Arial" w:eastAsia="Times New Roman" w:hAnsi="Arial" w:cs="Arial"/>
          <w:sz w:val="20"/>
          <w:szCs w:val="20"/>
          <w:lang w:val="en-US" w:eastAsia="sv-SE"/>
        </w:rPr>
        <w:t xml:space="preserve">, to be understood as a flow of people between different places in global times. In an era of fluidity and openness, people have become more mobile and migration less permanent, with new driving forces and push and pull factors behind. The use of internet and the cyber space connects migrants to relatives and make them lead </w:t>
      </w:r>
      <w:r w:rsidRPr="00672367">
        <w:rPr>
          <w:rFonts w:ascii="Arial" w:eastAsia="Times New Roman" w:hAnsi="Arial" w:cs="Arial"/>
          <w:sz w:val="20"/>
          <w:szCs w:val="20"/>
          <w:lang w:val="en-US" w:eastAsia="sv-SE"/>
        </w:rPr>
        <w:lastRenderedPageBreak/>
        <w:t>their everyday life in two or more different places simultaneously, thus strengthening the transnational dimension of migration (</w:t>
      </w:r>
      <w:proofErr w:type="spellStart"/>
      <w:r w:rsidRPr="00672367">
        <w:rPr>
          <w:rFonts w:ascii="Arial" w:eastAsia="Times New Roman" w:hAnsi="Arial" w:cs="Arial"/>
          <w:sz w:val="20"/>
          <w:szCs w:val="20"/>
          <w:lang w:val="en-US" w:eastAsia="sv-SE"/>
        </w:rPr>
        <w:t>Eastmond</w:t>
      </w:r>
      <w:proofErr w:type="spellEnd"/>
      <w:r w:rsidRPr="00672367">
        <w:rPr>
          <w:rFonts w:ascii="Arial" w:eastAsia="Times New Roman" w:hAnsi="Arial" w:cs="Arial"/>
          <w:sz w:val="20"/>
          <w:szCs w:val="20"/>
          <w:lang w:val="en-US" w:eastAsia="sv-SE"/>
        </w:rPr>
        <w:t xml:space="preserve"> &amp; </w:t>
      </w:r>
      <w:proofErr w:type="spellStart"/>
      <w:r w:rsidRPr="00672367">
        <w:rPr>
          <w:rFonts w:ascii="Arial" w:eastAsia="Times New Roman" w:hAnsi="Arial" w:cs="Arial"/>
          <w:sz w:val="20"/>
          <w:szCs w:val="20"/>
          <w:lang w:val="en-US" w:eastAsia="sv-SE"/>
        </w:rPr>
        <w:t>Åkesson</w:t>
      </w:r>
      <w:proofErr w:type="spellEnd"/>
      <w:r w:rsidRPr="00672367">
        <w:rPr>
          <w:rFonts w:ascii="Arial" w:eastAsia="Times New Roman" w:hAnsi="Arial" w:cs="Arial"/>
          <w:sz w:val="20"/>
          <w:szCs w:val="20"/>
          <w:lang w:val="en-US" w:eastAsia="sv-SE"/>
        </w:rPr>
        <w:t xml:space="preserve"> 2007, </w:t>
      </w:r>
      <w:proofErr w:type="spellStart"/>
      <w:r w:rsidRPr="00672367">
        <w:rPr>
          <w:rFonts w:ascii="Arial" w:eastAsia="Times New Roman" w:hAnsi="Arial" w:cs="Arial"/>
          <w:sz w:val="20"/>
          <w:szCs w:val="20"/>
          <w:lang w:val="en-US" w:eastAsia="sv-SE"/>
        </w:rPr>
        <w:t>Righard</w:t>
      </w:r>
      <w:proofErr w:type="spellEnd"/>
      <w:r w:rsidRPr="00672367">
        <w:rPr>
          <w:rFonts w:ascii="Arial" w:eastAsia="Times New Roman" w:hAnsi="Arial" w:cs="Arial"/>
          <w:sz w:val="20"/>
          <w:szCs w:val="20"/>
          <w:lang w:val="en-US" w:eastAsia="sv-SE"/>
        </w:rPr>
        <w:t xml:space="preserve"> 2008). The increased expectancy for remittances increases the vulnerability at both ends.</w:t>
      </w:r>
    </w:p>
    <w:p w:rsidR="00672367" w:rsidRPr="00672367" w:rsidRDefault="00672367" w:rsidP="00672367">
      <w:pPr>
        <w:spacing w:after="0" w:line="240" w:lineRule="auto"/>
        <w:jc w:val="both"/>
        <w:rPr>
          <w:rFonts w:ascii="Arial" w:eastAsia="Times New Roman" w:hAnsi="Arial" w:cs="Arial"/>
          <w:sz w:val="20"/>
          <w:szCs w:val="20"/>
          <w:lang w:val="en-US" w:eastAsia="sv-SE"/>
        </w:rPr>
      </w:pPr>
      <w:r w:rsidRPr="00672367">
        <w:rPr>
          <w:rFonts w:ascii="Arial" w:eastAsia="Times New Roman" w:hAnsi="Arial" w:cs="Arial"/>
          <w:sz w:val="20"/>
          <w:szCs w:val="20"/>
          <w:lang w:val="en-US" w:eastAsia="sv-SE"/>
        </w:rPr>
        <w:t xml:space="preserve"> </w:t>
      </w:r>
    </w:p>
    <w:p w:rsidR="00672367" w:rsidRDefault="00672367" w:rsidP="00672367">
      <w:pPr>
        <w:spacing w:after="0" w:line="240" w:lineRule="auto"/>
        <w:jc w:val="both"/>
        <w:rPr>
          <w:rFonts w:ascii="Arial" w:eastAsia="Times New Roman" w:hAnsi="Arial" w:cs="Arial"/>
          <w:color w:val="000000"/>
          <w:sz w:val="20"/>
          <w:szCs w:val="20"/>
          <w:lang w:val="en-US" w:eastAsia="sv-SE"/>
        </w:rPr>
      </w:pPr>
      <w:r w:rsidRPr="00672367">
        <w:rPr>
          <w:rFonts w:ascii="Arial" w:eastAsia="Times New Roman" w:hAnsi="Arial" w:cs="Arial"/>
          <w:sz w:val="20"/>
          <w:szCs w:val="20"/>
          <w:lang w:val="en-US" w:eastAsia="sv-SE"/>
        </w:rPr>
        <w:t>New meeting places are created, most frequently in urban areas. P</w:t>
      </w:r>
      <w:r w:rsidRPr="00672367">
        <w:rPr>
          <w:rFonts w:ascii="Arial" w:eastAsia="Times New Roman" w:hAnsi="Arial" w:cs="Arial"/>
          <w:color w:val="000000"/>
          <w:sz w:val="20"/>
          <w:szCs w:val="20"/>
          <w:lang w:val="en-US" w:eastAsia="sv-SE"/>
        </w:rPr>
        <w:t xml:space="preserve">eople are attracted by the modern life style offered in the cities and the opportunities they provide. Migration is the main driving force behind the rapid pace of </w:t>
      </w:r>
      <w:r w:rsidRPr="00672367">
        <w:rPr>
          <w:rFonts w:ascii="Arial" w:eastAsia="Times New Roman" w:hAnsi="Arial" w:cs="Arial"/>
          <w:b/>
          <w:color w:val="000000"/>
          <w:sz w:val="20"/>
          <w:szCs w:val="20"/>
          <w:lang w:val="en-US" w:eastAsia="sv-SE"/>
        </w:rPr>
        <w:t>urbanization</w:t>
      </w:r>
      <w:r w:rsidRPr="00672367">
        <w:rPr>
          <w:rFonts w:ascii="Arial" w:eastAsia="Times New Roman" w:hAnsi="Arial" w:cs="Arial"/>
          <w:color w:val="000000"/>
          <w:sz w:val="20"/>
          <w:szCs w:val="20"/>
          <w:lang w:val="en-US" w:eastAsia="sv-SE"/>
        </w:rPr>
        <w:t xml:space="preserve"> and its expected astounding duplication in 30 years from now.</w:t>
      </w:r>
    </w:p>
    <w:p w:rsidR="00672367" w:rsidRDefault="00672367" w:rsidP="00672367">
      <w:pPr>
        <w:spacing w:after="0" w:line="240" w:lineRule="auto"/>
        <w:jc w:val="both"/>
        <w:rPr>
          <w:rFonts w:ascii="Arial" w:eastAsia="Times New Roman" w:hAnsi="Arial" w:cs="Arial"/>
          <w:color w:val="000000"/>
          <w:sz w:val="20"/>
          <w:szCs w:val="20"/>
          <w:lang w:val="en-US" w:eastAsia="sv-SE"/>
        </w:rPr>
      </w:pPr>
      <w:r w:rsidRPr="00672367">
        <w:rPr>
          <w:rFonts w:ascii="Arial" w:eastAsia="Times New Roman" w:hAnsi="Arial" w:cs="Arial"/>
          <w:color w:val="000000"/>
          <w:sz w:val="20"/>
          <w:szCs w:val="20"/>
          <w:lang w:val="en-US" w:eastAsia="sv-SE"/>
        </w:rPr>
        <w:t>Here is where the social networks are located and here is where people can search for working opportunities. The accompanying unequal development has changed the geography of global poverty and misery (</w:t>
      </w:r>
      <w:proofErr w:type="spellStart"/>
      <w:r w:rsidRPr="00672367">
        <w:rPr>
          <w:rFonts w:ascii="Arial" w:eastAsia="Times New Roman" w:hAnsi="Arial" w:cs="Arial"/>
          <w:color w:val="000000"/>
          <w:sz w:val="20"/>
          <w:szCs w:val="20"/>
          <w:lang w:val="en-US" w:eastAsia="sv-SE"/>
        </w:rPr>
        <w:t>Kanbur</w:t>
      </w:r>
      <w:proofErr w:type="spellEnd"/>
      <w:r w:rsidRPr="00672367">
        <w:rPr>
          <w:rFonts w:ascii="Arial" w:eastAsia="Times New Roman" w:hAnsi="Arial" w:cs="Arial"/>
          <w:color w:val="000000"/>
          <w:sz w:val="20"/>
          <w:szCs w:val="20"/>
          <w:lang w:val="en-US" w:eastAsia="sv-SE"/>
        </w:rPr>
        <w:t xml:space="preserve"> &amp; Sumner 2011). </w:t>
      </w:r>
      <w:r w:rsidRPr="00672367">
        <w:rPr>
          <w:rFonts w:ascii="Arial" w:eastAsia="Times New Roman" w:hAnsi="Arial" w:cs="Arial"/>
          <w:sz w:val="20"/>
          <w:szCs w:val="20"/>
          <w:lang w:val="en" w:eastAsia="sv-SE"/>
        </w:rPr>
        <w:t>The poor no longer live mainly in rural areas in poor countries.</w:t>
      </w:r>
      <w:r w:rsidRPr="00672367">
        <w:rPr>
          <w:rFonts w:ascii="Arial" w:eastAsia="Times New Roman" w:hAnsi="Arial" w:cs="Arial"/>
          <w:sz w:val="20"/>
          <w:szCs w:val="20"/>
          <w:lang w:val="en-US" w:eastAsia="sv-SE"/>
        </w:rPr>
        <w:t xml:space="preserve"> The new geography also includes an increasing number of poor people living in urban areas of </w:t>
      </w:r>
      <w:r w:rsidRPr="00672367">
        <w:rPr>
          <w:rFonts w:ascii="Arial" w:eastAsia="Times New Roman" w:hAnsi="Arial" w:cs="Arial"/>
          <w:color w:val="000000"/>
          <w:sz w:val="20"/>
          <w:szCs w:val="20"/>
          <w:lang w:val="en-US" w:eastAsia="sv-SE"/>
        </w:rPr>
        <w:t>middle income and even high income countries. In Sweden growing income disparities and child poverty can be noted (Save the Children 2010). Living areas are segregated and societies torn apart and disintegrated. A Global South is emerging side by side with a Global North, in the same city and without borders in-between. The concepts of the Global South and the Global North do not refer to the geographical location but foremost to the economic and political marginalization (exclusion) and the economic and political inclusion, respectively.</w:t>
      </w:r>
    </w:p>
    <w:p w:rsidR="00672367" w:rsidRPr="00672367" w:rsidRDefault="00672367" w:rsidP="00672367">
      <w:pPr>
        <w:spacing w:after="0" w:line="240" w:lineRule="auto"/>
        <w:jc w:val="both"/>
        <w:rPr>
          <w:rFonts w:ascii="Arial" w:eastAsia="Times New Roman" w:hAnsi="Arial" w:cs="Arial"/>
          <w:sz w:val="20"/>
          <w:szCs w:val="20"/>
          <w:lang w:val="en-US" w:eastAsia="sv-SE"/>
        </w:rPr>
      </w:pPr>
    </w:p>
    <w:p w:rsidR="00672367" w:rsidRDefault="00672367" w:rsidP="00672367">
      <w:pPr>
        <w:spacing w:after="0" w:line="240" w:lineRule="auto"/>
        <w:jc w:val="both"/>
        <w:rPr>
          <w:rStyle w:val="hps"/>
          <w:rFonts w:ascii="Arial" w:hAnsi="Arial" w:cs="Arial"/>
          <w:sz w:val="20"/>
          <w:szCs w:val="20"/>
          <w:lang w:val="en"/>
        </w:rPr>
      </w:pPr>
      <w:r w:rsidRPr="00672367">
        <w:rPr>
          <w:rFonts w:ascii="Arial" w:eastAsia="Times New Roman" w:hAnsi="Arial" w:cs="Arial"/>
          <w:color w:val="000000"/>
          <w:sz w:val="20"/>
          <w:szCs w:val="20"/>
          <w:lang w:val="en-US" w:eastAsia="sv-SE"/>
        </w:rPr>
        <w:t xml:space="preserve">Together, these processes of change have implied a </w:t>
      </w:r>
      <w:r w:rsidRPr="00672367">
        <w:rPr>
          <w:rFonts w:ascii="Arial" w:eastAsia="Times New Roman" w:hAnsi="Arial" w:cs="Arial"/>
          <w:b/>
          <w:color w:val="000000"/>
          <w:sz w:val="20"/>
          <w:szCs w:val="20"/>
          <w:lang w:val="en-US" w:eastAsia="sv-SE"/>
        </w:rPr>
        <w:t>restructuring of social relations</w:t>
      </w:r>
      <w:r w:rsidRPr="00672367">
        <w:rPr>
          <w:rFonts w:ascii="Arial" w:eastAsia="Times New Roman" w:hAnsi="Arial" w:cs="Arial"/>
          <w:color w:val="000000"/>
          <w:sz w:val="20"/>
          <w:szCs w:val="20"/>
          <w:lang w:val="en-US" w:eastAsia="sv-SE"/>
        </w:rPr>
        <w:t>. The process of globalization with its new actors and diffusion of power has hollowed out the state (Rhodes 1994), decreased the room of maneuver and pressed it back from</w:t>
      </w:r>
      <w:r w:rsidRPr="00672367">
        <w:rPr>
          <w:rFonts w:ascii="Arial" w:eastAsia="Times New Roman" w:hAnsi="Arial" w:cs="Arial"/>
          <w:sz w:val="20"/>
          <w:szCs w:val="20"/>
          <w:lang w:val="en-US" w:eastAsia="sv-SE"/>
        </w:rPr>
        <w:t xml:space="preserve"> the political room (</w:t>
      </w:r>
      <w:proofErr w:type="spellStart"/>
      <w:r w:rsidRPr="00672367">
        <w:rPr>
          <w:rFonts w:ascii="Arial" w:eastAsia="Times New Roman" w:hAnsi="Arial" w:cs="Arial"/>
          <w:sz w:val="20"/>
          <w:szCs w:val="20"/>
          <w:lang w:val="en-US" w:eastAsia="sv-SE"/>
        </w:rPr>
        <w:t>Hettne</w:t>
      </w:r>
      <w:proofErr w:type="spellEnd"/>
      <w:r w:rsidRPr="00672367">
        <w:rPr>
          <w:rFonts w:ascii="Arial" w:eastAsia="Times New Roman" w:hAnsi="Arial" w:cs="Arial"/>
          <w:sz w:val="20"/>
          <w:szCs w:val="20"/>
          <w:lang w:val="en-US" w:eastAsia="sv-SE"/>
        </w:rPr>
        <w:t xml:space="preserve"> 2009)</w:t>
      </w:r>
      <w:r w:rsidRPr="00672367">
        <w:rPr>
          <w:rFonts w:ascii="Arial" w:eastAsia="Times New Roman" w:hAnsi="Arial" w:cs="Arial"/>
          <w:color w:val="000000"/>
          <w:sz w:val="20"/>
          <w:szCs w:val="20"/>
          <w:lang w:val="en-US" w:eastAsia="sv-SE"/>
        </w:rPr>
        <w:t xml:space="preserve">. </w:t>
      </w:r>
      <w:r w:rsidRPr="00672367">
        <w:rPr>
          <w:rFonts w:ascii="Arial" w:eastAsia="Times New Roman" w:hAnsi="Arial" w:cs="Arial"/>
          <w:sz w:val="20"/>
          <w:szCs w:val="20"/>
          <w:lang w:val="en-US" w:eastAsia="sv-SE"/>
        </w:rPr>
        <w:t>The State changed from intervention to enabling and the art of conventional “government” became replaced by “governance” carried out by different actors acting on different levels (Pierre 2011).  This new division of labor follows the Keynesian, inflationist and expansive policy that characterized the post-World War II state craft. With the economic crisis during the 1970s the State was considered to have become too big and to have undertaken too many tasks outside its administrative and financial capacity. The consequent debt-burden increased the demands from the financial markets for a new public management, with the subsequent liberalizations and privatizations. Good governance was considered a question of less government and downsizing the remedy. In addition, with the emerging post-</w:t>
      </w:r>
      <w:proofErr w:type="spellStart"/>
      <w:r w:rsidRPr="00672367">
        <w:rPr>
          <w:rFonts w:ascii="Arial" w:eastAsia="Times New Roman" w:hAnsi="Arial" w:cs="Arial"/>
          <w:sz w:val="20"/>
          <w:szCs w:val="20"/>
          <w:lang w:val="en-US" w:eastAsia="sv-SE"/>
        </w:rPr>
        <w:t>Fordist</w:t>
      </w:r>
      <w:proofErr w:type="spellEnd"/>
      <w:r w:rsidRPr="00672367">
        <w:rPr>
          <w:rFonts w:ascii="Arial" w:eastAsia="Times New Roman" w:hAnsi="Arial" w:cs="Arial"/>
          <w:sz w:val="20"/>
          <w:szCs w:val="20"/>
          <w:lang w:val="en-US" w:eastAsia="sv-SE"/>
        </w:rPr>
        <w:t xml:space="preserve"> mode of production, the Keynesian welfare state was not needed anymore. On the contrary, the new regime of accumulation was in need of exploiting the hitherto untapped market of services, constituting some 75% of the GDP and in the hands and control of the public sector. The aim of the New Public Management was to bring these services to the market through privatization. Such commodification of social goods, using a Marxian terminology, and traditionally provided by the public sector, was facilitated by the process of individualization following the neoliberal market led process of globalization (Bauman 2001). </w:t>
      </w:r>
      <w:r w:rsidRPr="00672367">
        <w:rPr>
          <w:rStyle w:val="hps"/>
          <w:rFonts w:ascii="Arial" w:hAnsi="Arial" w:cs="Arial"/>
          <w:sz w:val="20"/>
          <w:szCs w:val="20"/>
          <w:lang w:val="en"/>
        </w:rPr>
        <w:t>The individual</w:t>
      </w:r>
      <w:r w:rsidRPr="00672367">
        <w:rPr>
          <w:rFonts w:ascii="Arial" w:hAnsi="Arial" w:cs="Arial"/>
          <w:sz w:val="20"/>
          <w:szCs w:val="20"/>
          <w:lang w:val="en"/>
        </w:rPr>
        <w:t xml:space="preserve"> </w:t>
      </w:r>
      <w:r w:rsidRPr="00672367">
        <w:rPr>
          <w:rStyle w:val="hps"/>
          <w:rFonts w:ascii="Arial" w:hAnsi="Arial" w:cs="Arial"/>
          <w:sz w:val="20"/>
          <w:szCs w:val="20"/>
          <w:lang w:val="en"/>
        </w:rPr>
        <w:t>evolved as an important actor at the expense</w:t>
      </w:r>
      <w:r w:rsidRPr="00672367">
        <w:rPr>
          <w:rFonts w:ascii="Arial" w:hAnsi="Arial" w:cs="Arial"/>
          <w:sz w:val="20"/>
          <w:szCs w:val="20"/>
          <w:lang w:val="en"/>
        </w:rPr>
        <w:t xml:space="preserve"> </w:t>
      </w:r>
      <w:r w:rsidRPr="00672367">
        <w:rPr>
          <w:rStyle w:val="hps"/>
          <w:rFonts w:ascii="Arial" w:hAnsi="Arial" w:cs="Arial"/>
          <w:sz w:val="20"/>
          <w:szCs w:val="20"/>
          <w:lang w:val="en"/>
        </w:rPr>
        <w:t>of the collective</w:t>
      </w:r>
      <w:r w:rsidRPr="00672367">
        <w:rPr>
          <w:rFonts w:ascii="Arial" w:hAnsi="Arial" w:cs="Arial"/>
          <w:sz w:val="20"/>
          <w:szCs w:val="20"/>
          <w:lang w:val="en"/>
        </w:rPr>
        <w:t xml:space="preserve"> </w:t>
      </w:r>
      <w:r w:rsidRPr="00672367">
        <w:rPr>
          <w:rStyle w:val="hps"/>
          <w:rFonts w:ascii="Arial" w:hAnsi="Arial" w:cs="Arial"/>
          <w:sz w:val="20"/>
          <w:szCs w:val="20"/>
          <w:lang w:val="en"/>
        </w:rPr>
        <w:t>political parties. Hereby, politics of emancipation (politics of life chances) became gradually substituted by life politics (politics of choice) (</w:t>
      </w:r>
      <w:proofErr w:type="spellStart"/>
      <w:r w:rsidRPr="00672367">
        <w:rPr>
          <w:rStyle w:val="hps"/>
          <w:rFonts w:ascii="Arial" w:hAnsi="Arial" w:cs="Arial"/>
          <w:sz w:val="20"/>
          <w:szCs w:val="20"/>
          <w:lang w:val="en"/>
        </w:rPr>
        <w:t>Giddens</w:t>
      </w:r>
      <w:proofErr w:type="spellEnd"/>
      <w:r w:rsidRPr="00672367">
        <w:rPr>
          <w:rStyle w:val="hps"/>
          <w:rFonts w:ascii="Arial" w:hAnsi="Arial" w:cs="Arial"/>
          <w:sz w:val="20"/>
          <w:szCs w:val="20"/>
          <w:lang w:val="en"/>
        </w:rPr>
        <w:t xml:space="preserve"> 1991).</w:t>
      </w:r>
    </w:p>
    <w:p w:rsidR="00672367" w:rsidRPr="00672367" w:rsidRDefault="00672367" w:rsidP="00672367">
      <w:pPr>
        <w:spacing w:after="0" w:line="240" w:lineRule="auto"/>
        <w:jc w:val="both"/>
        <w:rPr>
          <w:rFonts w:ascii="Arial" w:eastAsia="Times New Roman" w:hAnsi="Arial" w:cs="Arial"/>
          <w:sz w:val="20"/>
          <w:szCs w:val="20"/>
          <w:lang w:val="en-US" w:eastAsia="sv-SE"/>
        </w:rPr>
      </w:pPr>
    </w:p>
    <w:p w:rsidR="00CF0839" w:rsidRPr="00672367" w:rsidRDefault="00672367" w:rsidP="00672367">
      <w:pPr>
        <w:autoSpaceDE w:val="0"/>
        <w:autoSpaceDN w:val="0"/>
        <w:adjustRightInd w:val="0"/>
        <w:spacing w:after="0" w:line="240" w:lineRule="auto"/>
        <w:jc w:val="both"/>
        <w:rPr>
          <w:rFonts w:ascii="Arial" w:eastAsia="Times New Roman" w:hAnsi="Arial" w:cs="Arial"/>
          <w:sz w:val="20"/>
          <w:szCs w:val="20"/>
          <w:lang w:val="en-US" w:eastAsia="sv-SE"/>
        </w:rPr>
      </w:pPr>
      <w:r w:rsidRPr="00672367">
        <w:rPr>
          <w:rFonts w:ascii="Arial" w:eastAsia="Times New Roman" w:hAnsi="Arial" w:cs="Arial"/>
          <w:color w:val="000000"/>
          <w:sz w:val="20"/>
          <w:szCs w:val="20"/>
          <w:lang w:val="en-US" w:eastAsia="sv-SE"/>
        </w:rPr>
        <w:t xml:space="preserve">The new economy, with demands for the down scaling of the nation-state, has made it more difficult to meet people’s demands in terms of economic safety and social welfare. </w:t>
      </w:r>
      <w:r w:rsidRPr="00672367">
        <w:rPr>
          <w:rFonts w:ascii="Arial" w:eastAsia="Times New Roman" w:hAnsi="Arial" w:cs="Arial"/>
          <w:sz w:val="20"/>
          <w:szCs w:val="20"/>
          <w:lang w:val="en-US" w:eastAsia="sv-SE"/>
        </w:rPr>
        <w:t xml:space="preserve">The need for external legitimacy has become prioritized at the expense of the internal, which gradually transformed state policies </w:t>
      </w:r>
      <w:r w:rsidRPr="00672367">
        <w:rPr>
          <w:rFonts w:ascii="Arial" w:eastAsia="Times New Roman" w:hAnsi="Arial" w:cs="Arial"/>
          <w:color w:val="000000"/>
          <w:sz w:val="20"/>
          <w:szCs w:val="20"/>
          <w:lang w:val="en-US" w:eastAsia="sv-SE"/>
        </w:rPr>
        <w:t xml:space="preserve">from welfare programs to workfare activities. The social contract, which in modern time and in a western context has constituted the base for internal legitimacy and societal stability (Byrne 1999, </w:t>
      </w:r>
      <w:proofErr w:type="spellStart"/>
      <w:r w:rsidRPr="00672367">
        <w:rPr>
          <w:rFonts w:ascii="Arial" w:eastAsia="Times New Roman" w:hAnsi="Arial" w:cs="Arial"/>
          <w:color w:val="000000"/>
          <w:sz w:val="20"/>
          <w:szCs w:val="20"/>
          <w:lang w:val="en-US" w:eastAsia="sv-SE"/>
        </w:rPr>
        <w:t>Munck</w:t>
      </w:r>
      <w:proofErr w:type="spellEnd"/>
      <w:r w:rsidRPr="00672367">
        <w:rPr>
          <w:rFonts w:ascii="Arial" w:eastAsia="Times New Roman" w:hAnsi="Arial" w:cs="Arial"/>
          <w:color w:val="000000"/>
          <w:sz w:val="20"/>
          <w:szCs w:val="20"/>
          <w:lang w:val="en-US" w:eastAsia="sv-SE"/>
        </w:rPr>
        <w:t xml:space="preserve"> </w:t>
      </w:r>
      <w:proofErr w:type="gramStart"/>
      <w:r w:rsidRPr="00672367">
        <w:rPr>
          <w:rFonts w:ascii="Arial" w:eastAsia="Times New Roman" w:hAnsi="Arial" w:cs="Arial"/>
          <w:color w:val="000000"/>
          <w:sz w:val="20"/>
          <w:szCs w:val="20"/>
          <w:lang w:val="en-US" w:eastAsia="sv-SE"/>
        </w:rPr>
        <w:t>2005)</w:t>
      </w:r>
      <w:proofErr w:type="gramEnd"/>
      <w:r w:rsidRPr="00672367">
        <w:rPr>
          <w:rFonts w:ascii="Arial" w:eastAsia="Times New Roman" w:hAnsi="Arial" w:cs="Arial"/>
          <w:color w:val="000000"/>
          <w:sz w:val="20"/>
          <w:szCs w:val="20"/>
          <w:lang w:val="en-US" w:eastAsia="sv-SE"/>
        </w:rPr>
        <w:t xml:space="preserve"> has started to gradually wither away. Reduced social spending has affected the most vulnerable and exposed part of the population. </w:t>
      </w:r>
      <w:r w:rsidRPr="00672367">
        <w:rPr>
          <w:rFonts w:ascii="Arial" w:eastAsia="Times New Roman" w:hAnsi="Arial" w:cs="Arial"/>
          <w:sz w:val="20"/>
          <w:szCs w:val="20"/>
          <w:lang w:val="en-GB" w:eastAsia="sv-SE"/>
        </w:rPr>
        <w:t xml:space="preserve">Many of them have seen </w:t>
      </w:r>
      <w:r w:rsidRPr="00672367">
        <w:rPr>
          <w:rFonts w:ascii="Arial" w:eastAsia="Times New Roman" w:hAnsi="Arial" w:cs="Arial"/>
          <w:sz w:val="20"/>
          <w:szCs w:val="20"/>
          <w:lang w:val="en-US" w:eastAsia="sv-SE"/>
        </w:rPr>
        <w:t xml:space="preserve">themselves forced to create an alternative and more informal system for security and social protection rooted in a closer base for identity (so-called primary groups). Hereby the base of loyalty has been shifted from society towards such smaller identity groups. </w:t>
      </w:r>
      <w:r w:rsidRPr="00672367">
        <w:rPr>
          <w:rFonts w:ascii="Arial" w:eastAsia="Times New Roman" w:hAnsi="Arial" w:cs="Arial"/>
          <w:color w:val="000000"/>
          <w:sz w:val="20"/>
          <w:szCs w:val="20"/>
          <w:lang w:val="en-GB" w:eastAsia="sv-SE"/>
        </w:rPr>
        <w:t xml:space="preserve">When modern institutions cease to function, such “we-groups” or identity groups, are considered as valuable safety networks. </w:t>
      </w:r>
      <w:r w:rsidRPr="00672367">
        <w:rPr>
          <w:rFonts w:ascii="Arial" w:hAnsi="Arial" w:cs="Arial"/>
          <w:sz w:val="20"/>
          <w:szCs w:val="20"/>
          <w:lang w:val="en"/>
        </w:rPr>
        <w:t xml:space="preserve">This should not be understood as the state has lost significance in absolute terms. On the contrary, the state has tried to compensate for reduced legitimacy and political power by increasing the control and surveillance. In this sense, paradoxically, its impact on the daily lives of ordinary citizens has increased (Brown 2010). </w:t>
      </w:r>
      <w:r w:rsidRPr="00672367">
        <w:rPr>
          <w:rFonts w:ascii="Arial" w:eastAsia="Times New Roman" w:hAnsi="Arial" w:cs="Arial"/>
          <w:sz w:val="20"/>
          <w:szCs w:val="20"/>
          <w:lang w:val="en-US" w:eastAsia="sv-SE"/>
        </w:rPr>
        <w:t>As illustrated by recent events in United Kingdom, these efforts notwithstanding, the erosion of the social contract and the hollowing out of welfare regimes have led to social upheavals and violent protests in urban areas. The risk for violent social conflicts increases with the dissatisfaction of people who lack basic needs in terms of housing and employment and experience reduced a societal belonging. This is particularly the case in times when identity is based upon what people can afford to consume. Exclusion and alienation creates frustration, shame and outrage (</w:t>
      </w:r>
      <w:proofErr w:type="spellStart"/>
      <w:r w:rsidRPr="00672367">
        <w:rPr>
          <w:rFonts w:ascii="Arial" w:eastAsia="Times New Roman" w:hAnsi="Arial" w:cs="Arial"/>
          <w:sz w:val="20"/>
          <w:szCs w:val="20"/>
          <w:lang w:val="en-US" w:eastAsia="sv-SE"/>
        </w:rPr>
        <w:t>Scheff</w:t>
      </w:r>
      <w:proofErr w:type="spellEnd"/>
      <w:r w:rsidRPr="00672367">
        <w:rPr>
          <w:rFonts w:ascii="Arial" w:eastAsia="Times New Roman" w:hAnsi="Arial" w:cs="Arial"/>
          <w:sz w:val="20"/>
          <w:szCs w:val="20"/>
          <w:lang w:val="en-US" w:eastAsia="sv-SE"/>
        </w:rPr>
        <w:t xml:space="preserve"> &amp; </w:t>
      </w:r>
      <w:proofErr w:type="spellStart"/>
      <w:r w:rsidRPr="00672367">
        <w:rPr>
          <w:rFonts w:ascii="Arial" w:eastAsia="Times New Roman" w:hAnsi="Arial" w:cs="Arial"/>
          <w:sz w:val="20"/>
          <w:szCs w:val="20"/>
          <w:lang w:val="en-US" w:eastAsia="sv-SE"/>
        </w:rPr>
        <w:t>Retzinger</w:t>
      </w:r>
      <w:proofErr w:type="spellEnd"/>
      <w:r w:rsidRPr="00672367">
        <w:rPr>
          <w:rFonts w:ascii="Arial" w:eastAsia="Times New Roman" w:hAnsi="Arial" w:cs="Arial"/>
          <w:sz w:val="20"/>
          <w:szCs w:val="20"/>
          <w:lang w:val="en-US" w:eastAsia="sv-SE"/>
        </w:rPr>
        <w:t xml:space="preserve"> 2001). Dissatisfied workers </w:t>
      </w:r>
      <w:r w:rsidRPr="00672367">
        <w:rPr>
          <w:rFonts w:ascii="Arial" w:eastAsia="Times New Roman" w:hAnsi="Arial" w:cs="Arial"/>
          <w:sz w:val="20"/>
          <w:szCs w:val="20"/>
          <w:lang w:val="en-US" w:eastAsia="sv-SE"/>
        </w:rPr>
        <w:lastRenderedPageBreak/>
        <w:t>used to channel such frustrations collectively and politically. Nowadays, dissatisfied consumers outrage more individually, albeit in swarms and at times more violently.</w:t>
      </w:r>
    </w:p>
    <w:p w:rsidR="00CF0839" w:rsidRDefault="00CF0839" w:rsidP="007E30F5">
      <w:pPr>
        <w:autoSpaceDE w:val="0"/>
        <w:autoSpaceDN w:val="0"/>
        <w:adjustRightInd w:val="0"/>
        <w:spacing w:after="0" w:line="240" w:lineRule="auto"/>
        <w:jc w:val="both"/>
        <w:rPr>
          <w:rFonts w:ascii="Arial" w:eastAsia="Times New Roman" w:hAnsi="Arial" w:cs="Arial"/>
          <w:sz w:val="20"/>
          <w:szCs w:val="20"/>
          <w:lang w:val="en-US" w:eastAsia="sv-SE"/>
        </w:rPr>
      </w:pPr>
    </w:p>
    <w:p w:rsidR="005E0B5D" w:rsidRPr="007E30F5" w:rsidRDefault="00861716" w:rsidP="007E30F5">
      <w:pPr>
        <w:autoSpaceDE w:val="0"/>
        <w:autoSpaceDN w:val="0"/>
        <w:adjustRightInd w:val="0"/>
        <w:spacing w:after="0" w:line="240" w:lineRule="auto"/>
        <w:jc w:val="both"/>
        <w:rPr>
          <w:rFonts w:ascii="Arial" w:eastAsia="Times New Roman" w:hAnsi="Arial" w:cs="Arial"/>
          <w:b/>
          <w:color w:val="000000"/>
          <w:sz w:val="24"/>
          <w:szCs w:val="24"/>
          <w:lang w:val="en-GB" w:eastAsia="sv-SE"/>
        </w:rPr>
      </w:pPr>
      <w:r w:rsidRPr="007E30F5">
        <w:rPr>
          <w:rFonts w:ascii="Arial" w:eastAsia="Times New Roman" w:hAnsi="Arial" w:cs="Arial"/>
          <w:b/>
          <w:color w:val="000000"/>
          <w:sz w:val="24"/>
          <w:szCs w:val="24"/>
          <w:lang w:val="en-US" w:eastAsia="sv-SE"/>
        </w:rPr>
        <w:t xml:space="preserve">Cities as </w:t>
      </w:r>
      <w:r w:rsidR="009C2637" w:rsidRPr="007E30F5">
        <w:rPr>
          <w:rFonts w:ascii="Arial" w:eastAsia="Times New Roman" w:hAnsi="Arial" w:cs="Arial"/>
          <w:b/>
          <w:color w:val="000000"/>
          <w:sz w:val="24"/>
          <w:szCs w:val="24"/>
          <w:lang w:val="en-GB" w:eastAsia="sv-SE"/>
        </w:rPr>
        <w:t>Nodes for global governance</w:t>
      </w:r>
      <w:r w:rsidRPr="007E30F5">
        <w:rPr>
          <w:rFonts w:ascii="Arial" w:eastAsia="Times New Roman" w:hAnsi="Arial" w:cs="Arial"/>
          <w:b/>
          <w:color w:val="000000"/>
          <w:sz w:val="24"/>
          <w:szCs w:val="24"/>
          <w:lang w:val="en-GB" w:eastAsia="sv-SE"/>
        </w:rPr>
        <w:t>…</w:t>
      </w:r>
      <w:r w:rsidR="009C2637" w:rsidRPr="007E30F5">
        <w:rPr>
          <w:rFonts w:ascii="Arial" w:eastAsia="Times New Roman" w:hAnsi="Arial" w:cs="Arial"/>
          <w:b/>
          <w:color w:val="000000"/>
          <w:sz w:val="24"/>
          <w:szCs w:val="24"/>
          <w:lang w:val="en-GB" w:eastAsia="sv-SE"/>
        </w:rPr>
        <w:t xml:space="preserve"> </w:t>
      </w:r>
    </w:p>
    <w:p w:rsidR="007642B4" w:rsidRPr="007642B4" w:rsidRDefault="007642B4" w:rsidP="007E30F5">
      <w:pPr>
        <w:autoSpaceDE w:val="0"/>
        <w:autoSpaceDN w:val="0"/>
        <w:adjustRightInd w:val="0"/>
        <w:spacing w:after="0" w:line="240" w:lineRule="auto"/>
        <w:jc w:val="both"/>
        <w:rPr>
          <w:rFonts w:ascii="Arial" w:eastAsia="Times New Roman" w:hAnsi="Arial" w:cs="Arial"/>
          <w:sz w:val="20"/>
          <w:szCs w:val="20"/>
          <w:lang w:val="en-GB" w:eastAsia="sv-SE"/>
        </w:rPr>
      </w:pPr>
    </w:p>
    <w:p w:rsidR="00672367" w:rsidRDefault="00672367" w:rsidP="00672367">
      <w:pPr>
        <w:spacing w:after="0" w:line="240" w:lineRule="auto"/>
        <w:jc w:val="both"/>
        <w:rPr>
          <w:rFonts w:ascii="Arial" w:eastAsia="Times New Roman" w:hAnsi="Arial" w:cs="Arial"/>
          <w:sz w:val="20"/>
          <w:szCs w:val="20"/>
          <w:lang w:val="en-US" w:eastAsia="sv-SE"/>
        </w:rPr>
      </w:pPr>
      <w:r w:rsidRPr="00672367">
        <w:rPr>
          <w:rFonts w:ascii="Arial" w:eastAsia="Times New Roman" w:hAnsi="Arial" w:cs="Arial"/>
          <w:sz w:val="20"/>
          <w:szCs w:val="20"/>
          <w:lang w:val="en-US" w:eastAsia="sv-SE"/>
        </w:rPr>
        <w:t xml:space="preserve">How these processes of change are dealt with politically will be decisive for the sustainability of societal development. The increased connectivity and compression of time and space have implied that different societal problems are inflicting with and influencing each other. An event far away will immediately have consequences somewhere else. This interconnectivity has implied that the local has become interwoven with the global. Such kind of amalgamation – or hybridization – of the global and the local has implied a </w:t>
      </w:r>
      <w:proofErr w:type="spellStart"/>
      <w:r w:rsidRPr="00672367">
        <w:rPr>
          <w:rFonts w:ascii="Arial" w:eastAsia="Times New Roman" w:hAnsi="Arial" w:cs="Arial"/>
          <w:sz w:val="20"/>
          <w:szCs w:val="20"/>
          <w:lang w:val="en-US" w:eastAsia="sv-SE"/>
        </w:rPr>
        <w:t>glocalized</w:t>
      </w:r>
      <w:proofErr w:type="spellEnd"/>
      <w:r w:rsidRPr="00672367">
        <w:rPr>
          <w:rFonts w:ascii="Arial" w:eastAsia="Times New Roman" w:hAnsi="Arial" w:cs="Arial"/>
          <w:sz w:val="20"/>
          <w:szCs w:val="20"/>
          <w:lang w:val="en-US" w:eastAsia="sv-SE"/>
        </w:rPr>
        <w:t xml:space="preserve"> societal development (</w:t>
      </w:r>
      <w:proofErr w:type="spellStart"/>
      <w:r w:rsidRPr="00672367">
        <w:rPr>
          <w:rFonts w:ascii="Arial" w:eastAsia="Times New Roman" w:hAnsi="Arial" w:cs="Arial"/>
          <w:sz w:val="20"/>
          <w:szCs w:val="20"/>
          <w:lang w:val="en-US" w:eastAsia="sv-SE"/>
        </w:rPr>
        <w:t>Robertsson</w:t>
      </w:r>
      <w:proofErr w:type="spellEnd"/>
      <w:r w:rsidRPr="00672367">
        <w:rPr>
          <w:rFonts w:ascii="Arial" w:eastAsia="Times New Roman" w:hAnsi="Arial" w:cs="Arial"/>
          <w:sz w:val="20"/>
          <w:szCs w:val="20"/>
          <w:lang w:val="en-US" w:eastAsia="sv-SE"/>
        </w:rPr>
        <w:t xml:space="preserve"> 1995). Cities exist in a space of flows (Taylor et.al 2007). “</w:t>
      </w:r>
      <w:proofErr w:type="spellStart"/>
      <w:r w:rsidRPr="00672367">
        <w:rPr>
          <w:rFonts w:ascii="Arial" w:eastAsia="Times New Roman" w:hAnsi="Arial" w:cs="Arial"/>
          <w:sz w:val="20"/>
          <w:szCs w:val="20"/>
          <w:lang w:val="en-US" w:eastAsia="sv-SE"/>
        </w:rPr>
        <w:t>Glocalization</w:t>
      </w:r>
      <w:proofErr w:type="spellEnd"/>
      <w:r w:rsidRPr="00672367">
        <w:rPr>
          <w:rFonts w:ascii="Arial" w:eastAsia="Times New Roman" w:hAnsi="Arial" w:cs="Arial"/>
          <w:sz w:val="20"/>
          <w:szCs w:val="20"/>
          <w:lang w:val="en-US" w:eastAsia="sv-SE"/>
        </w:rPr>
        <w:t>” takes place in those cities capable of attracting these flows (labor, finance technology, communication) and hereby embody and reflect globalization. Consequently, the concept “</w:t>
      </w:r>
      <w:proofErr w:type="spellStart"/>
      <w:r w:rsidRPr="00672367">
        <w:rPr>
          <w:rFonts w:ascii="Arial" w:eastAsia="Times New Roman" w:hAnsi="Arial" w:cs="Arial"/>
          <w:sz w:val="20"/>
          <w:szCs w:val="20"/>
          <w:lang w:val="en-US" w:eastAsia="sv-SE"/>
        </w:rPr>
        <w:t>glocalization</w:t>
      </w:r>
      <w:proofErr w:type="spellEnd"/>
      <w:r w:rsidRPr="00672367">
        <w:rPr>
          <w:rFonts w:ascii="Arial" w:eastAsia="Times New Roman" w:hAnsi="Arial" w:cs="Arial"/>
          <w:sz w:val="20"/>
          <w:szCs w:val="20"/>
          <w:lang w:val="en-US" w:eastAsia="sv-SE"/>
        </w:rPr>
        <w:t>” tries to catch the dialectical relationship between global influences and local everyday life (</w:t>
      </w:r>
      <w:proofErr w:type="spellStart"/>
      <w:r w:rsidRPr="00672367">
        <w:rPr>
          <w:rFonts w:ascii="Arial" w:eastAsia="Times New Roman" w:hAnsi="Arial" w:cs="Arial"/>
          <w:sz w:val="20"/>
          <w:szCs w:val="20"/>
          <w:lang w:val="en-US" w:eastAsia="sv-SE"/>
        </w:rPr>
        <w:t>Listerborn</w:t>
      </w:r>
      <w:proofErr w:type="spellEnd"/>
      <w:r w:rsidRPr="00672367">
        <w:rPr>
          <w:rFonts w:ascii="Arial" w:eastAsia="Times New Roman" w:hAnsi="Arial" w:cs="Arial"/>
          <w:sz w:val="20"/>
          <w:szCs w:val="20"/>
          <w:lang w:val="en-US" w:eastAsia="sv-SE"/>
        </w:rPr>
        <w:t xml:space="preserve"> 2010).</w:t>
      </w:r>
    </w:p>
    <w:p w:rsidR="00672367" w:rsidRPr="00672367" w:rsidRDefault="00672367" w:rsidP="00672367">
      <w:pPr>
        <w:spacing w:after="0" w:line="240" w:lineRule="auto"/>
        <w:jc w:val="both"/>
        <w:rPr>
          <w:rFonts w:ascii="Arial" w:eastAsia="Times New Roman" w:hAnsi="Arial" w:cs="Arial"/>
          <w:sz w:val="20"/>
          <w:szCs w:val="20"/>
          <w:lang w:val="en-US" w:eastAsia="sv-SE"/>
        </w:rPr>
      </w:pPr>
    </w:p>
    <w:p w:rsidR="00672367" w:rsidRPr="00672367" w:rsidRDefault="00672367" w:rsidP="00672367">
      <w:pPr>
        <w:spacing w:after="0" w:line="240" w:lineRule="auto"/>
        <w:jc w:val="both"/>
        <w:rPr>
          <w:rFonts w:ascii="Arial" w:hAnsi="Arial" w:cs="Arial"/>
          <w:sz w:val="20"/>
          <w:szCs w:val="20"/>
          <w:lang w:val="en-US"/>
        </w:rPr>
      </w:pPr>
      <w:r w:rsidRPr="00672367">
        <w:rPr>
          <w:rFonts w:ascii="Arial" w:eastAsia="Times New Roman" w:hAnsi="Arial" w:cs="Arial"/>
          <w:color w:val="000000"/>
          <w:sz w:val="20"/>
          <w:szCs w:val="20"/>
          <w:lang w:val="en-US" w:eastAsia="sv-SE"/>
        </w:rPr>
        <w:t xml:space="preserve">The process of </w:t>
      </w:r>
      <w:proofErr w:type="spellStart"/>
      <w:r w:rsidRPr="00672367">
        <w:rPr>
          <w:rFonts w:ascii="Arial" w:eastAsia="Times New Roman" w:hAnsi="Arial" w:cs="Arial"/>
          <w:i/>
          <w:color w:val="000000"/>
          <w:sz w:val="20"/>
          <w:szCs w:val="20"/>
          <w:lang w:val="en-US" w:eastAsia="sv-SE"/>
        </w:rPr>
        <w:t>glocalization</w:t>
      </w:r>
      <w:proofErr w:type="spellEnd"/>
      <w:r w:rsidRPr="00672367">
        <w:rPr>
          <w:rFonts w:ascii="Arial" w:eastAsia="Times New Roman" w:hAnsi="Arial" w:cs="Arial"/>
          <w:color w:val="000000"/>
          <w:sz w:val="20"/>
          <w:szCs w:val="20"/>
          <w:lang w:val="en-US" w:eastAsia="sv-SE"/>
        </w:rPr>
        <w:t xml:space="preserve"> has increased the need for a holistic policy and global governance permitting coherence between different policy areas. In order to fully meet the global challenges of our time, global institutions and regulatory frameworks are required that are capable of dealing with conflicting goals that may arise as a consequence of the divergent interests of different actors. The problem is that legitimate institutions with a global reach for such coordination of international measures are lacking. Different national security interests still have the upper hand. It is on the national level that politicians need to establish the support upon which their re-election depends. Simultaneously, however, it has become clear that the political strength of individual nation-states and their political outreach is too limited in order to be able to deal with the global challenges they confront. The fact that the economic decision-making of the transnational corporations has become globalized much faster than the political decision-making of different countries has implied a severe lack of national as well as global institutions, and of regulatory frameworks for the required governance. </w:t>
      </w:r>
    </w:p>
    <w:p w:rsidR="00672367" w:rsidRDefault="00672367" w:rsidP="00672367">
      <w:pPr>
        <w:spacing w:after="0" w:line="240" w:lineRule="auto"/>
        <w:ind w:firstLine="851"/>
        <w:jc w:val="both"/>
        <w:rPr>
          <w:rFonts w:ascii="Arial" w:eastAsia="Times New Roman" w:hAnsi="Arial" w:cs="Arial"/>
          <w:sz w:val="20"/>
          <w:szCs w:val="20"/>
          <w:lang w:val="en-US" w:eastAsia="sv-SE"/>
        </w:rPr>
      </w:pPr>
    </w:p>
    <w:p w:rsidR="00672367" w:rsidRDefault="00672367" w:rsidP="00672367">
      <w:pPr>
        <w:spacing w:after="0" w:line="240" w:lineRule="auto"/>
        <w:jc w:val="both"/>
        <w:rPr>
          <w:rFonts w:ascii="Arial" w:eastAsia="Times New Roman" w:hAnsi="Arial" w:cs="Arial"/>
          <w:sz w:val="20"/>
          <w:szCs w:val="20"/>
          <w:lang w:val="en-US" w:eastAsia="sv-SE"/>
        </w:rPr>
      </w:pPr>
      <w:r w:rsidRPr="00672367">
        <w:rPr>
          <w:rFonts w:ascii="Arial" w:eastAsia="Times New Roman" w:hAnsi="Arial" w:cs="Arial"/>
          <w:sz w:val="20"/>
          <w:szCs w:val="20"/>
          <w:lang w:val="en-US" w:eastAsia="sv-SE"/>
        </w:rPr>
        <w:t xml:space="preserve">The lack of institutions and legitimate organizations with mandate and capability to manage the global challenges has increased the interest in the role that cities and urban settings can play for such an undertaking (Amen et al 2011). It is here </w:t>
      </w:r>
      <w:r w:rsidRPr="00672367">
        <w:rPr>
          <w:rFonts w:ascii="Arial" w:eastAsia="Times New Roman" w:hAnsi="Arial" w:cs="Arial"/>
          <w:sz w:val="20"/>
          <w:szCs w:val="20"/>
          <w:lang w:val="en-GB" w:eastAsia="sv-SE"/>
        </w:rPr>
        <w:t>where the majority of the world population lives, and it is here, on the local level, where many of the challenges are created (</w:t>
      </w:r>
      <w:proofErr w:type="spellStart"/>
      <w:r w:rsidRPr="00672367">
        <w:rPr>
          <w:rFonts w:ascii="Arial" w:eastAsia="Times New Roman" w:hAnsi="Arial" w:cs="Arial"/>
          <w:sz w:val="20"/>
          <w:szCs w:val="20"/>
          <w:lang w:val="en-GB" w:eastAsia="sv-SE"/>
        </w:rPr>
        <w:t>Borja</w:t>
      </w:r>
      <w:proofErr w:type="spellEnd"/>
      <w:r w:rsidRPr="00672367">
        <w:rPr>
          <w:rFonts w:ascii="Arial" w:eastAsia="Times New Roman" w:hAnsi="Arial" w:cs="Arial"/>
          <w:sz w:val="20"/>
          <w:szCs w:val="20"/>
          <w:lang w:val="en-GB" w:eastAsia="sv-SE"/>
        </w:rPr>
        <w:t xml:space="preserve"> &amp; Castells 1996). </w:t>
      </w:r>
      <w:r w:rsidRPr="00672367">
        <w:rPr>
          <w:rFonts w:ascii="Arial" w:eastAsia="Times New Roman" w:hAnsi="Arial" w:cs="Arial"/>
          <w:sz w:val="20"/>
          <w:szCs w:val="20"/>
          <w:lang w:val="en-US" w:eastAsia="sv-SE"/>
        </w:rPr>
        <w:t>Even if a global regulatory framework is required in order to more fully deal with the problems, it is on the local level where pre-emptive actions must be taken. That is why urban leadership and urban activists have had to deal with issues long before national governments and interstate treaties address them (</w:t>
      </w:r>
      <w:proofErr w:type="spellStart"/>
      <w:r w:rsidRPr="00672367">
        <w:rPr>
          <w:rFonts w:ascii="Arial" w:eastAsia="Times New Roman" w:hAnsi="Arial" w:cs="Arial"/>
          <w:sz w:val="20"/>
          <w:szCs w:val="20"/>
          <w:lang w:val="en-US" w:eastAsia="sv-SE"/>
        </w:rPr>
        <w:t>Sassen</w:t>
      </w:r>
      <w:proofErr w:type="spellEnd"/>
      <w:r w:rsidRPr="00672367">
        <w:rPr>
          <w:rFonts w:ascii="Arial" w:eastAsia="Times New Roman" w:hAnsi="Arial" w:cs="Arial"/>
          <w:sz w:val="20"/>
          <w:szCs w:val="20"/>
          <w:lang w:val="en-US" w:eastAsia="sv-SE"/>
        </w:rPr>
        <w:t xml:space="preserve"> 2011). This strengthens the need for coordinated joint actions between the local and the global.</w:t>
      </w:r>
    </w:p>
    <w:p w:rsidR="00672367" w:rsidRPr="00672367" w:rsidRDefault="00672367" w:rsidP="00672367">
      <w:pPr>
        <w:spacing w:after="0" w:line="240" w:lineRule="auto"/>
        <w:rPr>
          <w:rFonts w:ascii="Arial" w:hAnsi="Arial" w:cs="Arial"/>
          <w:sz w:val="20"/>
          <w:szCs w:val="20"/>
          <w:lang w:val="en-US"/>
        </w:rPr>
      </w:pPr>
    </w:p>
    <w:p w:rsidR="00C22E81" w:rsidRPr="00672367" w:rsidRDefault="00672367" w:rsidP="00672367">
      <w:pPr>
        <w:autoSpaceDE w:val="0"/>
        <w:autoSpaceDN w:val="0"/>
        <w:adjustRightInd w:val="0"/>
        <w:spacing w:after="0" w:line="240" w:lineRule="auto"/>
        <w:jc w:val="both"/>
        <w:rPr>
          <w:rFonts w:ascii="Arial" w:eastAsia="Times New Roman" w:hAnsi="Arial" w:cs="Arial"/>
          <w:sz w:val="20"/>
          <w:szCs w:val="20"/>
          <w:lang w:val="en-US" w:eastAsia="sv-SE"/>
        </w:rPr>
      </w:pPr>
      <w:r w:rsidRPr="00672367">
        <w:rPr>
          <w:rFonts w:ascii="Arial" w:eastAsia="Times New Roman" w:hAnsi="Arial" w:cs="Arial"/>
          <w:sz w:val="20"/>
          <w:szCs w:val="20"/>
          <w:lang w:val="en-US" w:eastAsia="sv-SE"/>
        </w:rPr>
        <w:t>The withdrawal of the state from the political room has implied increased room for maneuver for other actors. Subsequently, the question has been raised as regards the requirements for and capabilities of cities to reclaim parts of the role they played in medieval times, hereby paving the way for a rebirth of global cities as networks of connectivity (</w:t>
      </w:r>
      <w:proofErr w:type="spellStart"/>
      <w:r w:rsidRPr="00672367">
        <w:rPr>
          <w:rFonts w:ascii="Arial" w:eastAsia="Times New Roman" w:hAnsi="Arial" w:cs="Arial"/>
          <w:sz w:val="20"/>
          <w:szCs w:val="20"/>
          <w:lang w:val="en-US" w:eastAsia="sv-SE"/>
        </w:rPr>
        <w:t>Borja</w:t>
      </w:r>
      <w:proofErr w:type="spellEnd"/>
      <w:r w:rsidRPr="00672367">
        <w:rPr>
          <w:rFonts w:ascii="Arial" w:eastAsia="Times New Roman" w:hAnsi="Arial" w:cs="Arial"/>
          <w:sz w:val="20"/>
          <w:szCs w:val="20"/>
          <w:lang w:val="en-US" w:eastAsia="sv-SE"/>
        </w:rPr>
        <w:t xml:space="preserve"> &amp; Castells 1996, McNeill 2006). Established researchers point to the role that many cities played during medieval times for trade and for the relationship with the outside world, before the nation-state building era, when the states with their claim for sovereignty started to take over that role (</w:t>
      </w:r>
      <w:proofErr w:type="spellStart"/>
      <w:r w:rsidRPr="00672367">
        <w:rPr>
          <w:rFonts w:ascii="Arial" w:eastAsia="Times New Roman" w:hAnsi="Arial" w:cs="Arial"/>
          <w:sz w:val="20"/>
          <w:szCs w:val="20"/>
          <w:lang w:val="en-US" w:eastAsia="sv-SE"/>
        </w:rPr>
        <w:t>Braudel</w:t>
      </w:r>
      <w:proofErr w:type="spellEnd"/>
      <w:r w:rsidRPr="00672367">
        <w:rPr>
          <w:rFonts w:ascii="Arial" w:eastAsia="Times New Roman" w:hAnsi="Arial" w:cs="Arial"/>
          <w:sz w:val="20"/>
          <w:szCs w:val="20"/>
          <w:lang w:val="en-US" w:eastAsia="sv-SE"/>
        </w:rPr>
        <w:t xml:space="preserve"> 1986). The question is raised not only as regards their role as important nodes and hubs for the world economy. Some researchers argue that the growth of cities, their innovative capacity and global networks equips them with some of the tools that global governance requires for increased sustainability (Castells 1998, </w:t>
      </w:r>
      <w:proofErr w:type="spellStart"/>
      <w:r w:rsidRPr="00672367">
        <w:rPr>
          <w:rFonts w:ascii="Arial" w:eastAsia="Times New Roman" w:hAnsi="Arial" w:cs="Arial"/>
          <w:sz w:val="20"/>
          <w:szCs w:val="20"/>
          <w:lang w:val="en-US" w:eastAsia="sv-SE"/>
        </w:rPr>
        <w:t>Sassen</w:t>
      </w:r>
      <w:proofErr w:type="spellEnd"/>
      <w:r w:rsidRPr="00672367">
        <w:rPr>
          <w:rFonts w:ascii="Arial" w:eastAsia="Times New Roman" w:hAnsi="Arial" w:cs="Arial"/>
          <w:sz w:val="20"/>
          <w:szCs w:val="20"/>
          <w:lang w:val="en-US" w:eastAsia="sv-SE"/>
        </w:rPr>
        <w:t xml:space="preserve"> 2011).</w:t>
      </w:r>
    </w:p>
    <w:p w:rsidR="00C22E81" w:rsidRDefault="00C22E81" w:rsidP="007E30F5">
      <w:pPr>
        <w:autoSpaceDE w:val="0"/>
        <w:autoSpaceDN w:val="0"/>
        <w:adjustRightInd w:val="0"/>
        <w:spacing w:after="0" w:line="240" w:lineRule="auto"/>
        <w:jc w:val="both"/>
        <w:rPr>
          <w:rFonts w:ascii="Arial" w:eastAsia="Times New Roman" w:hAnsi="Arial" w:cs="Arial"/>
          <w:sz w:val="20"/>
          <w:szCs w:val="20"/>
          <w:lang w:val="en-US" w:eastAsia="sv-SE"/>
        </w:rPr>
      </w:pPr>
    </w:p>
    <w:p w:rsidR="007642B4" w:rsidRDefault="00C22E81" w:rsidP="00C22E81">
      <w:pPr>
        <w:autoSpaceDE w:val="0"/>
        <w:autoSpaceDN w:val="0"/>
        <w:adjustRightInd w:val="0"/>
        <w:spacing w:after="0" w:line="240" w:lineRule="auto"/>
        <w:jc w:val="both"/>
        <w:rPr>
          <w:rFonts w:ascii="Arial" w:eastAsia="Times New Roman" w:hAnsi="Arial" w:cs="Arial"/>
          <w:sz w:val="20"/>
          <w:szCs w:val="20"/>
          <w:lang w:val="en-US" w:eastAsia="sv-SE"/>
        </w:rPr>
      </w:pPr>
      <w:r w:rsidRPr="00C22E81">
        <w:rPr>
          <w:rFonts w:ascii="Arial" w:eastAsia="Times New Roman" w:hAnsi="Arial" w:cs="Arial"/>
          <w:sz w:val="20"/>
          <w:szCs w:val="20"/>
          <w:lang w:val="en-US" w:eastAsia="sv-SE"/>
        </w:rPr>
        <w:t xml:space="preserve">The different twin town agreements and city-to-city cooperation that have emerged lately are considered an important base for such a development, administrated and financed through organizations such as United Cities, </w:t>
      </w:r>
      <w:proofErr w:type="spellStart"/>
      <w:r w:rsidRPr="00C22E81">
        <w:rPr>
          <w:rFonts w:ascii="Arial" w:eastAsia="Times New Roman" w:hAnsi="Arial" w:cs="Arial"/>
          <w:sz w:val="20"/>
          <w:szCs w:val="20"/>
          <w:lang w:val="en-US" w:eastAsia="sv-SE"/>
        </w:rPr>
        <w:t>Eurocities</w:t>
      </w:r>
      <w:proofErr w:type="spellEnd"/>
      <w:r w:rsidRPr="00C22E81">
        <w:rPr>
          <w:rFonts w:ascii="Arial" w:eastAsia="Times New Roman" w:hAnsi="Arial" w:cs="Arial"/>
          <w:sz w:val="20"/>
          <w:szCs w:val="20"/>
          <w:lang w:val="en-US" w:eastAsia="sv-SE"/>
        </w:rPr>
        <w:t xml:space="preserve"> and </w:t>
      </w:r>
      <w:proofErr w:type="spellStart"/>
      <w:r w:rsidRPr="00C22E81">
        <w:rPr>
          <w:rFonts w:ascii="Arial" w:eastAsia="Times New Roman" w:hAnsi="Arial" w:cs="Arial"/>
          <w:sz w:val="20"/>
          <w:szCs w:val="20"/>
          <w:lang w:val="en-US" w:eastAsia="sv-SE"/>
        </w:rPr>
        <w:t>Urbact</w:t>
      </w:r>
      <w:proofErr w:type="spellEnd"/>
      <w:r w:rsidRPr="00C22E81">
        <w:rPr>
          <w:rFonts w:ascii="Arial" w:eastAsia="Times New Roman" w:hAnsi="Arial" w:cs="Arial"/>
          <w:sz w:val="20"/>
          <w:szCs w:val="20"/>
          <w:lang w:val="en-US" w:eastAsia="sv-SE"/>
        </w:rPr>
        <w:t xml:space="preserve">, in total bringing together some 1500 cities. Such a development has also been encouraged by the strive for decentralization by the state and the subsequent outsourcing not only of the design and implementation of various welfare programs and social protection schemes but also of the responsibility for local employment and economic growth. For many cities, such policies of </w:t>
      </w:r>
      <w:proofErr w:type="spellStart"/>
      <w:r w:rsidRPr="00C22E81">
        <w:rPr>
          <w:rFonts w:ascii="Arial" w:eastAsia="Times New Roman" w:hAnsi="Arial" w:cs="Arial"/>
          <w:sz w:val="20"/>
          <w:szCs w:val="20"/>
          <w:lang w:val="en-US" w:eastAsia="sv-SE"/>
        </w:rPr>
        <w:t>deconcentration</w:t>
      </w:r>
      <w:proofErr w:type="spellEnd"/>
      <w:r w:rsidRPr="00C22E81">
        <w:rPr>
          <w:rFonts w:ascii="Arial" w:eastAsia="Times New Roman" w:hAnsi="Arial" w:cs="Arial"/>
          <w:sz w:val="20"/>
          <w:szCs w:val="20"/>
          <w:lang w:val="en-US" w:eastAsia="sv-SE"/>
        </w:rPr>
        <w:t xml:space="preserve"> make it necessary to rely on themselves and the support that their networking with other places in a similar situation can provide. Here, the support provided by the UN system through their organization for urban development (UN Habitat) plays an important role as convener and coordinator, not least when it comes to the question of social </w:t>
      </w:r>
      <w:r w:rsidRPr="00C22E81">
        <w:rPr>
          <w:rFonts w:ascii="Arial" w:eastAsia="Times New Roman" w:hAnsi="Arial" w:cs="Arial"/>
          <w:sz w:val="20"/>
          <w:szCs w:val="20"/>
          <w:lang w:val="en-US" w:eastAsia="sv-SE"/>
        </w:rPr>
        <w:lastRenderedPageBreak/>
        <w:t>sustainability. The UN environmental summits play a similar role and their plan of action for an ecologically sustainable development (Agenda 21) has played a decisive part for increased consciousness and the anchoring of the agreement on local level. In the United States of America more than 1000 cities have on a voluntary basis signed the Kyoto Agreement that has been blocked in the U.S. Congress. The air quality emergency in many cities implied that they simply could not wait till Congress approved mandatory laws for car fuel efficiency and reduced emissions (</w:t>
      </w:r>
      <w:proofErr w:type="spellStart"/>
      <w:r w:rsidRPr="00C22E81">
        <w:rPr>
          <w:rFonts w:ascii="Arial" w:eastAsia="Times New Roman" w:hAnsi="Arial" w:cs="Arial"/>
          <w:sz w:val="20"/>
          <w:szCs w:val="20"/>
          <w:lang w:val="en-US" w:eastAsia="sv-SE"/>
        </w:rPr>
        <w:t>Sassen</w:t>
      </w:r>
      <w:proofErr w:type="spellEnd"/>
      <w:r w:rsidRPr="00C22E81">
        <w:rPr>
          <w:rFonts w:ascii="Arial" w:eastAsia="Times New Roman" w:hAnsi="Arial" w:cs="Arial"/>
          <w:sz w:val="20"/>
          <w:szCs w:val="20"/>
          <w:lang w:val="en-US" w:eastAsia="sv-SE"/>
        </w:rPr>
        <w:t xml:space="preserve"> 2011). In practice this has implied that the same impact has been achieved as if the Bush Administration at that time would have signed the protocol. The U.S. initiative with regards to the climate protection agreement has inspired municipalities within the European Union to create the Covenant of Mayors signatories, aiming to cut greenhouse gas emissions with at least 20% before the year of 2020, hereby exceeding the goal decided by the European Commission in Brussels. Through this kind of agreements and networking, cities have already started to develop their own channels for international diplomacy and hereby the conditions for the global governance required. Such diplomatic and lobbying capacities are not only relevant for the growing numbers of megacities in the world populated by more than 10 millions of people. The fine-meshed networks constituted by small and middle range cities, with a population between 300 thousand up to one million people, are expected to play an even more important r</w:t>
      </w:r>
      <w:r>
        <w:rPr>
          <w:rFonts w:ascii="Arial" w:eastAsia="Times New Roman" w:hAnsi="Arial" w:cs="Arial"/>
          <w:sz w:val="20"/>
          <w:szCs w:val="20"/>
          <w:lang w:val="en-US" w:eastAsia="sv-SE"/>
        </w:rPr>
        <w:t>ole.</w:t>
      </w:r>
    </w:p>
    <w:p w:rsidR="00C22E81" w:rsidRPr="007642B4" w:rsidRDefault="00C22E81" w:rsidP="00C22E81">
      <w:pPr>
        <w:autoSpaceDE w:val="0"/>
        <w:autoSpaceDN w:val="0"/>
        <w:adjustRightInd w:val="0"/>
        <w:spacing w:after="0" w:line="240" w:lineRule="auto"/>
        <w:jc w:val="both"/>
        <w:rPr>
          <w:rFonts w:ascii="Arial" w:eastAsia="Times New Roman" w:hAnsi="Arial" w:cs="Arial"/>
          <w:sz w:val="20"/>
          <w:szCs w:val="20"/>
          <w:lang w:val="en-US" w:eastAsia="sv-SE"/>
        </w:rPr>
      </w:pPr>
    </w:p>
    <w:p w:rsidR="009C2637" w:rsidRPr="007E30F5" w:rsidRDefault="00861716" w:rsidP="007E30F5">
      <w:pPr>
        <w:autoSpaceDE w:val="0"/>
        <w:autoSpaceDN w:val="0"/>
        <w:adjustRightInd w:val="0"/>
        <w:spacing w:after="0" w:line="240" w:lineRule="auto"/>
        <w:jc w:val="both"/>
        <w:rPr>
          <w:rFonts w:ascii="Arial" w:eastAsia="Times New Roman" w:hAnsi="Arial" w:cs="Arial"/>
          <w:b/>
          <w:sz w:val="24"/>
          <w:szCs w:val="24"/>
          <w:lang w:val="en-US" w:eastAsia="sv-SE"/>
        </w:rPr>
      </w:pPr>
      <w:r w:rsidRPr="007E30F5">
        <w:rPr>
          <w:rFonts w:ascii="Arial" w:eastAsia="Times New Roman" w:hAnsi="Arial" w:cs="Arial"/>
          <w:b/>
          <w:sz w:val="24"/>
          <w:szCs w:val="24"/>
          <w:lang w:val="en-US" w:eastAsia="sv-SE"/>
        </w:rPr>
        <w:t xml:space="preserve">… </w:t>
      </w:r>
      <w:r w:rsidR="00CA47B5" w:rsidRPr="007E30F5">
        <w:rPr>
          <w:rFonts w:ascii="Arial" w:eastAsia="Times New Roman" w:hAnsi="Arial" w:cs="Arial"/>
          <w:b/>
          <w:sz w:val="24"/>
          <w:szCs w:val="24"/>
          <w:lang w:val="en-US" w:eastAsia="sv-SE"/>
        </w:rPr>
        <w:t>Or</w:t>
      </w:r>
      <w:r w:rsidRPr="007E30F5">
        <w:rPr>
          <w:rFonts w:ascii="Arial" w:eastAsia="Times New Roman" w:hAnsi="Arial" w:cs="Arial"/>
          <w:b/>
          <w:sz w:val="24"/>
          <w:szCs w:val="24"/>
          <w:lang w:val="en-US" w:eastAsia="sv-SE"/>
        </w:rPr>
        <w:t xml:space="preserve"> b</w:t>
      </w:r>
      <w:r w:rsidR="009C2637" w:rsidRPr="007E30F5">
        <w:rPr>
          <w:rFonts w:ascii="Arial" w:eastAsia="Times New Roman" w:hAnsi="Arial" w:cs="Arial"/>
          <w:b/>
          <w:sz w:val="24"/>
          <w:szCs w:val="24"/>
          <w:lang w:val="en-US" w:eastAsia="sv-SE"/>
        </w:rPr>
        <w:t>attlefields for violent social conflicts</w:t>
      </w:r>
    </w:p>
    <w:p w:rsidR="007642B4" w:rsidRPr="007642B4" w:rsidRDefault="007642B4" w:rsidP="007E30F5">
      <w:pPr>
        <w:autoSpaceDE w:val="0"/>
        <w:autoSpaceDN w:val="0"/>
        <w:adjustRightInd w:val="0"/>
        <w:spacing w:after="0" w:line="240" w:lineRule="auto"/>
        <w:jc w:val="both"/>
        <w:rPr>
          <w:rFonts w:ascii="Arial" w:eastAsia="Times New Roman" w:hAnsi="Arial" w:cs="Arial"/>
          <w:b/>
          <w:sz w:val="20"/>
          <w:szCs w:val="20"/>
          <w:lang w:val="en-US" w:eastAsia="sv-SE"/>
        </w:rPr>
      </w:pPr>
    </w:p>
    <w:p w:rsidR="00672367" w:rsidRDefault="00672367" w:rsidP="00672367">
      <w:pPr>
        <w:autoSpaceDE w:val="0"/>
        <w:autoSpaceDN w:val="0"/>
        <w:adjustRightInd w:val="0"/>
        <w:spacing w:after="0" w:line="240" w:lineRule="auto"/>
        <w:jc w:val="both"/>
        <w:rPr>
          <w:rFonts w:ascii="Arial" w:eastAsia="Times New Roman" w:hAnsi="Arial" w:cs="Arial"/>
          <w:sz w:val="20"/>
          <w:szCs w:val="20"/>
          <w:lang w:val="en-US" w:eastAsia="sv-SE"/>
        </w:rPr>
      </w:pPr>
      <w:r w:rsidRPr="00672367">
        <w:rPr>
          <w:rFonts w:ascii="Arial" w:eastAsia="Times New Roman" w:hAnsi="Arial" w:cs="Arial"/>
          <w:sz w:val="20"/>
          <w:szCs w:val="20"/>
          <w:lang w:val="en-US" w:eastAsia="sv-SE"/>
        </w:rPr>
        <w:t xml:space="preserve">The possibilities for cities to participate in global governance are, however, constrained by the immense problems and challenges they have to confront themselves, not the least due to the speed of the rate of urbanization and the subsequent uneven development. While cities are attractive centers for migration, creative arts, innovation and employment opportunities, they are also centers for acute forms of poverty, substandard housing and homelessness (Amen et al 2011). Hence, cities became spaces of contestations, politicizing an economic agenda fostering social exclusion, marginalization and an uneven development. Furthermore, in urban areas people live side by side. They have different cultures, different group identities and different possibilities to live decent lives. Consequently, the intensified process of globalization has, together with the rate of urbanization, new patterns of migration and transformed social relations, implied that many of the cities find themselves in the danger of being torn apart, of disintegrating and evolving into battlefields for social conflicts. If the challenges confronting the cities cannot be managed in a proper way, their possibilities to contribute to a sustainable development will cease. </w:t>
      </w:r>
    </w:p>
    <w:p w:rsidR="00672367" w:rsidRPr="00672367" w:rsidRDefault="00672367" w:rsidP="00672367">
      <w:pPr>
        <w:autoSpaceDE w:val="0"/>
        <w:autoSpaceDN w:val="0"/>
        <w:adjustRightInd w:val="0"/>
        <w:spacing w:after="0" w:line="240" w:lineRule="auto"/>
        <w:jc w:val="both"/>
        <w:rPr>
          <w:rFonts w:ascii="Arial" w:eastAsia="Times New Roman" w:hAnsi="Arial" w:cs="Arial"/>
          <w:color w:val="000000"/>
          <w:sz w:val="20"/>
          <w:szCs w:val="20"/>
          <w:lang w:val="en-US" w:eastAsia="sv-SE"/>
        </w:rPr>
      </w:pPr>
    </w:p>
    <w:p w:rsidR="00672367" w:rsidRDefault="00672367" w:rsidP="00672367">
      <w:pPr>
        <w:autoSpaceDE w:val="0"/>
        <w:autoSpaceDN w:val="0"/>
        <w:adjustRightInd w:val="0"/>
        <w:spacing w:after="0" w:line="240" w:lineRule="auto"/>
        <w:jc w:val="both"/>
        <w:rPr>
          <w:rFonts w:ascii="Arial" w:eastAsia="Times New Roman" w:hAnsi="Arial" w:cs="Arial"/>
          <w:sz w:val="20"/>
          <w:szCs w:val="20"/>
          <w:lang w:val="en-US" w:eastAsia="sv-SE"/>
        </w:rPr>
      </w:pPr>
      <w:r w:rsidRPr="00672367">
        <w:rPr>
          <w:rFonts w:ascii="Arial" w:eastAsia="Times New Roman" w:hAnsi="Arial" w:cs="Arial"/>
          <w:color w:val="000000"/>
          <w:sz w:val="20"/>
          <w:szCs w:val="20"/>
          <w:lang w:val="en-US" w:eastAsia="sv-SE"/>
        </w:rPr>
        <w:t xml:space="preserve">The uneven development of globalization should partly be understood as a result of the different requirements that cities have to meet in order to become a node in the global network of production (Castells 1998, Harvey 2009). Not all cities have the resources to respond to such requirements. Some cities have turned out to have a stronger ability than others to mobilize, within a rather limited geographical area, the critical mass of specialized and at the same time diversified manpower, the infrastructure and the resources of production required. </w:t>
      </w:r>
      <w:r w:rsidRPr="00672367">
        <w:rPr>
          <w:rFonts w:ascii="Arial" w:eastAsia="Times New Roman" w:hAnsi="Arial" w:cs="Arial"/>
          <w:sz w:val="20"/>
          <w:szCs w:val="20"/>
          <w:lang w:val="en-US" w:eastAsia="sv-SE"/>
        </w:rPr>
        <w:t xml:space="preserve">There is also a need to provide an exciting cultural environment, first-class education in various foreign languages, as well as the safety and social trust demanded by foreign expatriates and their accompanying family members. For the cities of knowledge the capability to offer good living standards and a high quality of life starts to become more important than traditional requirements such as tax agreements, laws and other governmental regulations. </w:t>
      </w:r>
    </w:p>
    <w:p w:rsidR="00672367" w:rsidRPr="00672367" w:rsidRDefault="00672367" w:rsidP="00672367">
      <w:pPr>
        <w:autoSpaceDE w:val="0"/>
        <w:autoSpaceDN w:val="0"/>
        <w:adjustRightInd w:val="0"/>
        <w:spacing w:after="0" w:line="240" w:lineRule="auto"/>
        <w:jc w:val="both"/>
        <w:rPr>
          <w:rFonts w:ascii="Arial" w:eastAsia="Times New Roman" w:hAnsi="Arial" w:cs="Arial"/>
          <w:color w:val="000000"/>
          <w:sz w:val="20"/>
          <w:szCs w:val="20"/>
          <w:lang w:val="en-US" w:eastAsia="sv-SE"/>
        </w:rPr>
      </w:pPr>
    </w:p>
    <w:p w:rsidR="00672367" w:rsidRDefault="00672367" w:rsidP="00672367">
      <w:pPr>
        <w:spacing w:after="0" w:line="240" w:lineRule="auto"/>
        <w:jc w:val="both"/>
        <w:rPr>
          <w:rFonts w:ascii="Arial" w:eastAsia="Times New Roman" w:hAnsi="Arial" w:cs="Arial"/>
          <w:sz w:val="20"/>
          <w:szCs w:val="20"/>
          <w:lang w:val="en-US" w:eastAsia="sv-SE"/>
        </w:rPr>
      </w:pPr>
      <w:r w:rsidRPr="00672367">
        <w:rPr>
          <w:rFonts w:ascii="Arial" w:eastAsia="Times New Roman" w:hAnsi="Arial" w:cs="Arial"/>
          <w:sz w:val="20"/>
          <w:szCs w:val="20"/>
          <w:lang w:val="en-US" w:eastAsia="sv-SE"/>
        </w:rPr>
        <w:t>The uneven development of globalization should also be understood as an unwanted consequence of the emergence of the city of knowledge and the distorted income distribution that tends to follow swift not only between countries but foremost within countries. In tandem with the increased demand for high-skilled labor, there is also an increase in the demand for low-skilled workers in order to deal with the logistics and ground services required by the knowledge-intensive system of production. The traditional role that women have played in dealing with this situation has gradually been taken over by migrant labor. In many developed countries, the labor market has started to become split between high-income jobs that many workers lack the qualification for, and low-paid work that one cannot live on. In addition, the strengthened demand for a high-skilled and well-educated work force frequently results in a process of gentrification that creates differences between housing areas. Higher levels of income and social status increase the demand and push the prices for housing in some areas, gradually forcing the present residents to leave and to search for new lodging in areas with slower price escalations. The societal development following the process of gentrification strengthens the process of segregation further (</w:t>
      </w:r>
      <w:proofErr w:type="spellStart"/>
      <w:r w:rsidRPr="00672367">
        <w:rPr>
          <w:rFonts w:ascii="Arial" w:eastAsia="Times New Roman" w:hAnsi="Arial" w:cs="Arial"/>
          <w:sz w:val="20"/>
          <w:szCs w:val="20"/>
          <w:lang w:val="en-US" w:eastAsia="sv-SE"/>
        </w:rPr>
        <w:t>Wacquant</w:t>
      </w:r>
      <w:proofErr w:type="spellEnd"/>
      <w:r w:rsidRPr="00672367">
        <w:rPr>
          <w:rFonts w:ascii="Arial" w:eastAsia="Times New Roman" w:hAnsi="Arial" w:cs="Arial"/>
          <w:sz w:val="20"/>
          <w:szCs w:val="20"/>
          <w:lang w:val="en-US" w:eastAsia="sv-SE"/>
        </w:rPr>
        <w:t xml:space="preserve"> 2009). This is one of the reasons that the urban divide and </w:t>
      </w:r>
      <w:r w:rsidRPr="00672367">
        <w:rPr>
          <w:rFonts w:ascii="Arial" w:eastAsia="Times New Roman" w:hAnsi="Arial" w:cs="Arial"/>
          <w:sz w:val="20"/>
          <w:szCs w:val="20"/>
          <w:lang w:val="en-US" w:eastAsia="sv-SE"/>
        </w:rPr>
        <w:lastRenderedPageBreak/>
        <w:t xml:space="preserve">the internal conflict dynamics threaten the social stability in so many parts of the world. In an increasing number of cities worldwide the more affluent middle class finds it necessary to live behind walls and fences. In more extreme cases they send their children to school escorted by armed guards (or even in helicopter, as in the case of Sao Paulo in Brazil) in order for them not to be kidnapped along the route. </w:t>
      </w:r>
    </w:p>
    <w:p w:rsidR="00672367" w:rsidRPr="00672367" w:rsidRDefault="00672367" w:rsidP="00672367">
      <w:pPr>
        <w:spacing w:after="0" w:line="240" w:lineRule="auto"/>
        <w:jc w:val="both"/>
        <w:rPr>
          <w:rFonts w:ascii="Arial" w:eastAsia="Times New Roman" w:hAnsi="Arial" w:cs="Arial"/>
          <w:color w:val="000000"/>
          <w:sz w:val="20"/>
          <w:szCs w:val="20"/>
          <w:lang w:val="en-US" w:eastAsia="sv-SE"/>
        </w:rPr>
      </w:pPr>
      <w:r w:rsidRPr="00672367">
        <w:rPr>
          <w:rFonts w:ascii="Arial" w:eastAsia="Times New Roman" w:hAnsi="Arial" w:cs="Arial"/>
          <w:sz w:val="20"/>
          <w:szCs w:val="20"/>
          <w:lang w:val="en-US" w:eastAsia="sv-SE"/>
        </w:rPr>
        <w:t xml:space="preserve"> </w:t>
      </w:r>
    </w:p>
    <w:p w:rsidR="00F806C5" w:rsidRPr="00672367" w:rsidRDefault="00672367" w:rsidP="00672367">
      <w:pPr>
        <w:spacing w:after="0" w:line="240" w:lineRule="auto"/>
        <w:jc w:val="both"/>
        <w:rPr>
          <w:rFonts w:ascii="Arial" w:eastAsia="Times New Roman" w:hAnsi="Arial" w:cs="Arial"/>
          <w:sz w:val="20"/>
          <w:szCs w:val="20"/>
          <w:lang w:val="en-US" w:eastAsia="sv-SE"/>
        </w:rPr>
      </w:pPr>
      <w:r w:rsidRPr="00672367">
        <w:rPr>
          <w:rFonts w:ascii="Arial" w:eastAsia="Times New Roman" w:hAnsi="Arial" w:cs="Arial"/>
          <w:sz w:val="20"/>
          <w:szCs w:val="20"/>
          <w:lang w:val="en-US" w:eastAsia="sv-SE"/>
        </w:rPr>
        <w:t xml:space="preserve">Even in European cities there are strong social tensions between people who find themselves included in the development and the ones who find </w:t>
      </w:r>
      <w:proofErr w:type="gramStart"/>
      <w:r w:rsidRPr="00672367">
        <w:rPr>
          <w:rFonts w:ascii="Arial" w:eastAsia="Times New Roman" w:hAnsi="Arial" w:cs="Arial"/>
          <w:sz w:val="20"/>
          <w:szCs w:val="20"/>
          <w:lang w:val="en-US" w:eastAsia="sv-SE"/>
        </w:rPr>
        <w:t>themself</w:t>
      </w:r>
      <w:proofErr w:type="gramEnd"/>
      <w:r w:rsidRPr="00672367">
        <w:rPr>
          <w:rFonts w:ascii="Arial" w:eastAsia="Times New Roman" w:hAnsi="Arial" w:cs="Arial"/>
          <w:sz w:val="20"/>
          <w:szCs w:val="20"/>
          <w:lang w:val="en-US" w:eastAsia="sv-SE"/>
        </w:rPr>
        <w:t xml:space="preserve"> marginalized and excluded (</w:t>
      </w:r>
      <w:proofErr w:type="spellStart"/>
      <w:r w:rsidRPr="00672367">
        <w:rPr>
          <w:rFonts w:ascii="Arial" w:eastAsia="Times New Roman" w:hAnsi="Arial" w:cs="Arial"/>
          <w:sz w:val="20"/>
          <w:szCs w:val="20"/>
          <w:lang w:val="en-US" w:eastAsia="sv-SE"/>
        </w:rPr>
        <w:t>Dikec</w:t>
      </w:r>
      <w:proofErr w:type="spellEnd"/>
      <w:r w:rsidRPr="00672367">
        <w:rPr>
          <w:rFonts w:ascii="Arial" w:eastAsia="Times New Roman" w:hAnsi="Arial" w:cs="Arial"/>
          <w:sz w:val="20"/>
          <w:szCs w:val="20"/>
          <w:lang w:val="en-US" w:eastAsia="sv-SE"/>
        </w:rPr>
        <w:t xml:space="preserve"> 2007). Also here the number of “gated communities” increases, raising the danger of reinforcing xenophobic attitudes and social exclusion (</w:t>
      </w:r>
      <w:proofErr w:type="spellStart"/>
      <w:r w:rsidRPr="00672367">
        <w:rPr>
          <w:rFonts w:ascii="Arial" w:eastAsia="Times New Roman" w:hAnsi="Arial" w:cs="Arial"/>
          <w:sz w:val="20"/>
          <w:szCs w:val="20"/>
          <w:lang w:val="en-US" w:eastAsia="sv-SE"/>
        </w:rPr>
        <w:t>Kazepov</w:t>
      </w:r>
      <w:proofErr w:type="spellEnd"/>
      <w:r w:rsidRPr="00672367">
        <w:rPr>
          <w:rFonts w:ascii="Arial" w:eastAsia="Times New Roman" w:hAnsi="Arial" w:cs="Arial"/>
          <w:sz w:val="20"/>
          <w:szCs w:val="20"/>
          <w:lang w:val="en-US" w:eastAsia="sv-SE"/>
        </w:rPr>
        <w:t xml:space="preserve"> 2005). Due to such urban division and the subsequent ”ghettoization”, the city of knowledge gradually begins to lose its possibilities to be the innovative and creative site of learning that is required for remaining competitive. Hereby the city tends to undermine the very base upon which it depends for its success.</w:t>
      </w:r>
    </w:p>
    <w:p w:rsidR="007E30F5" w:rsidRDefault="007E30F5" w:rsidP="007E30F5">
      <w:pPr>
        <w:spacing w:after="0" w:line="240" w:lineRule="auto"/>
        <w:rPr>
          <w:rFonts w:ascii="Arial" w:eastAsia="Times New Roman" w:hAnsi="Arial" w:cs="Arial"/>
          <w:sz w:val="20"/>
          <w:szCs w:val="20"/>
          <w:lang w:val="en-US" w:eastAsia="sv-SE"/>
        </w:rPr>
      </w:pPr>
    </w:p>
    <w:p w:rsidR="007E30F5" w:rsidRDefault="00F806C5" w:rsidP="007E30F5">
      <w:pPr>
        <w:spacing w:after="0" w:line="240" w:lineRule="auto"/>
        <w:rPr>
          <w:rFonts w:ascii="Arial" w:eastAsia="Times New Roman" w:hAnsi="Arial" w:cs="Arial"/>
          <w:b/>
          <w:sz w:val="24"/>
          <w:szCs w:val="24"/>
          <w:lang w:val="en-US" w:eastAsia="sv-SE"/>
        </w:rPr>
      </w:pPr>
      <w:r w:rsidRPr="007E30F5">
        <w:rPr>
          <w:rFonts w:ascii="Arial" w:eastAsia="Times New Roman" w:hAnsi="Arial" w:cs="Arial"/>
          <w:b/>
          <w:sz w:val="24"/>
          <w:szCs w:val="24"/>
          <w:lang w:val="en-US" w:eastAsia="sv-SE"/>
        </w:rPr>
        <w:t>Malmoe and Gothenburg – the double facets of the cities of knowledge</w:t>
      </w:r>
    </w:p>
    <w:p w:rsidR="007E30F5" w:rsidRDefault="007E30F5" w:rsidP="007E30F5">
      <w:pPr>
        <w:spacing w:after="0" w:line="240" w:lineRule="auto"/>
        <w:rPr>
          <w:rFonts w:ascii="Arial" w:eastAsia="Times New Roman" w:hAnsi="Arial" w:cs="Arial"/>
          <w:b/>
          <w:sz w:val="24"/>
          <w:szCs w:val="24"/>
          <w:lang w:val="en-US" w:eastAsia="sv-SE"/>
        </w:rPr>
      </w:pPr>
    </w:p>
    <w:p w:rsidR="00672367" w:rsidRDefault="00F806C5" w:rsidP="00672367">
      <w:pPr>
        <w:spacing w:after="0" w:line="240" w:lineRule="auto"/>
        <w:jc w:val="both"/>
        <w:rPr>
          <w:rFonts w:ascii="Arial" w:eastAsia="Times New Roman" w:hAnsi="Arial" w:cs="Arial"/>
          <w:sz w:val="20"/>
          <w:szCs w:val="20"/>
          <w:lang w:val="en-US" w:eastAsia="sv-SE"/>
        </w:rPr>
      </w:pPr>
      <w:r w:rsidRPr="00672367">
        <w:rPr>
          <w:rFonts w:ascii="Arial" w:eastAsia="Times New Roman" w:hAnsi="Arial" w:cs="Arial"/>
          <w:sz w:val="20"/>
          <w:szCs w:val="20"/>
          <w:lang w:val="en-US" w:eastAsia="sv-SE"/>
        </w:rPr>
        <w:t xml:space="preserve"> </w:t>
      </w:r>
      <w:r w:rsidR="00672367" w:rsidRPr="00672367">
        <w:rPr>
          <w:rFonts w:ascii="Arial" w:eastAsia="Times New Roman" w:hAnsi="Arial" w:cs="Arial"/>
          <w:color w:val="000000"/>
          <w:sz w:val="20"/>
          <w:szCs w:val="20"/>
          <w:lang w:val="en-US" w:eastAsia="sv-SE"/>
        </w:rPr>
        <w:t xml:space="preserve">Malmoe and Gothenburg could be taken as examples of cities who have done surprisingly well in mobilizing the required resources in order to become attractive and competitive nodes in the global network. Both cities, with their population of 300 and 500 thousand respectively, are considered too small to act alone in the global context. When the State is scaling down, cities are trying to scale up. A strengthened subnational and regional cooperation has become paramount. The Gothenburg region belongs to the fastest growing regions in Europe. Through massive investment in infrastructure for transportation and communication, synergy effects in the areas of research, technological development and innovation that involve the </w:t>
      </w:r>
      <w:proofErr w:type="spellStart"/>
      <w:r w:rsidR="00672367" w:rsidRPr="00672367">
        <w:rPr>
          <w:rFonts w:ascii="Arial" w:eastAsia="Times New Roman" w:hAnsi="Arial" w:cs="Arial"/>
          <w:color w:val="000000"/>
          <w:sz w:val="20"/>
          <w:szCs w:val="20"/>
          <w:lang w:val="en-US" w:eastAsia="sv-SE"/>
        </w:rPr>
        <w:t>Sahlgrenska</w:t>
      </w:r>
      <w:proofErr w:type="spellEnd"/>
      <w:r w:rsidR="00672367" w:rsidRPr="00672367">
        <w:rPr>
          <w:rFonts w:ascii="Arial" w:eastAsia="Times New Roman" w:hAnsi="Arial" w:cs="Arial"/>
          <w:color w:val="000000"/>
          <w:sz w:val="20"/>
          <w:szCs w:val="20"/>
          <w:lang w:val="en-US" w:eastAsia="sv-SE"/>
        </w:rPr>
        <w:t xml:space="preserve"> University Hospital, Volvo, SKF, Ericsson, Chalmers University of Technology and the University of Gothenburg, the city has succeeded in placing itself on the map of foreign investors. The possibilities of offering a varied cultural supply and becoming a reputed city of events have in this regard been considered crucial. The Malmoe region represents a similar success story. Through impressive investments in information and advanced technology, the city has managed to turn around the economic stagnation during the 1990s with 25% unemployment that followed on the closing down of factories. Instead, an attractive and forward-looking green city of knowledge has been created.</w:t>
      </w:r>
      <w:r w:rsidR="00672367" w:rsidRPr="00672367">
        <w:rPr>
          <w:rFonts w:ascii="Arial" w:eastAsia="Times New Roman" w:hAnsi="Arial" w:cs="Arial"/>
          <w:sz w:val="20"/>
          <w:szCs w:val="20"/>
          <w:lang w:val="en-US" w:eastAsia="sv-SE"/>
        </w:rPr>
        <w:t xml:space="preserve"> The image of the city and the branding through which the decision-makers are marketing its city has become extremely important in this regard. In the city of Malmoe, the Turning Torso building, the University and the waterfront Western Harbor, have, together with the Oresund Bridge linking the city to Copenhagen, become important symbols for a new time. It’s multicultural mix with over 100 spoken languages and 160 different nationalities are important in the marketing of the city’s continental and international atmosphere. </w:t>
      </w:r>
    </w:p>
    <w:p w:rsidR="00672367" w:rsidRPr="00672367" w:rsidRDefault="00672367" w:rsidP="00672367">
      <w:pPr>
        <w:spacing w:after="0" w:line="240" w:lineRule="auto"/>
        <w:jc w:val="both"/>
        <w:rPr>
          <w:rFonts w:ascii="Arial" w:eastAsia="Times New Roman" w:hAnsi="Arial" w:cs="Arial"/>
          <w:sz w:val="20"/>
          <w:szCs w:val="20"/>
          <w:lang w:val="en-US" w:eastAsia="sv-SE"/>
        </w:rPr>
      </w:pPr>
    </w:p>
    <w:p w:rsidR="00672367" w:rsidRDefault="00672367" w:rsidP="00672367">
      <w:pPr>
        <w:spacing w:after="0" w:line="240" w:lineRule="auto"/>
        <w:jc w:val="both"/>
        <w:rPr>
          <w:rFonts w:ascii="Arial" w:eastAsia="Times New Roman" w:hAnsi="Arial" w:cs="Arial"/>
          <w:sz w:val="20"/>
          <w:szCs w:val="20"/>
          <w:lang w:val="en-US" w:eastAsia="sv-SE"/>
        </w:rPr>
      </w:pPr>
      <w:r w:rsidRPr="00672367">
        <w:rPr>
          <w:rFonts w:ascii="Arial" w:eastAsia="Times New Roman" w:hAnsi="Arial" w:cs="Arial"/>
          <w:sz w:val="20"/>
          <w:szCs w:val="20"/>
          <w:lang w:val="en-US" w:eastAsia="sv-SE"/>
        </w:rPr>
        <w:t xml:space="preserve">The uneven development accompanying the process of globalization, with its increased inequalities, points with all reason to the fact that the success stories of Malmoe and Gothenburg also carry unwanted consequences and reverse sides. On a high level of aggregation, statistics show that the increasing process of segregation going on in Gothenburg has divided the city into three parts. The more affluent population has moved out to the suburbs in the southwest, leaving the inner city in the hands of the middle class. Following the ongoing process of gentrification the lower middle class, workers and migrants are forced to leave the increasingly more expensive inner city for a life in the more low-cost suburbs in the northeast. This development manifests itself in strong differences, be it the rate of employment, level of income, life expectancy, or health standard. The same situation is found in Malmoe. Even here, where every third inhabitant is foreign-born, the multicultural variety of people has implied strong segregation (Johansson &amp; </w:t>
      </w:r>
      <w:proofErr w:type="spellStart"/>
      <w:r w:rsidRPr="00672367">
        <w:rPr>
          <w:rFonts w:ascii="Arial" w:eastAsia="Times New Roman" w:hAnsi="Arial" w:cs="Arial"/>
          <w:sz w:val="20"/>
          <w:szCs w:val="20"/>
          <w:lang w:val="en-US" w:eastAsia="sv-SE"/>
        </w:rPr>
        <w:t>Sernhede</w:t>
      </w:r>
      <w:proofErr w:type="spellEnd"/>
      <w:r w:rsidRPr="00672367">
        <w:rPr>
          <w:rFonts w:ascii="Arial" w:eastAsia="Times New Roman" w:hAnsi="Arial" w:cs="Arial"/>
          <w:sz w:val="20"/>
          <w:szCs w:val="20"/>
          <w:lang w:val="en-US" w:eastAsia="sv-SE"/>
        </w:rPr>
        <w:t xml:space="preserve"> 2006).</w:t>
      </w:r>
    </w:p>
    <w:p w:rsidR="00672367" w:rsidRPr="00672367" w:rsidRDefault="00672367" w:rsidP="00672367">
      <w:pPr>
        <w:spacing w:after="0" w:line="240" w:lineRule="auto"/>
        <w:jc w:val="both"/>
        <w:rPr>
          <w:rFonts w:ascii="Arial" w:eastAsia="Times New Roman" w:hAnsi="Arial" w:cs="Arial"/>
          <w:sz w:val="20"/>
          <w:szCs w:val="20"/>
          <w:lang w:val="en-US" w:eastAsia="sv-SE"/>
        </w:rPr>
      </w:pPr>
    </w:p>
    <w:p w:rsidR="00672367" w:rsidRPr="00672367" w:rsidRDefault="00672367" w:rsidP="00672367">
      <w:pPr>
        <w:spacing w:after="0" w:line="240" w:lineRule="auto"/>
        <w:jc w:val="both"/>
        <w:rPr>
          <w:rFonts w:ascii="Arial" w:eastAsia="Times New Roman" w:hAnsi="Arial" w:cs="Arial"/>
          <w:sz w:val="20"/>
          <w:szCs w:val="20"/>
          <w:lang w:val="en-US" w:eastAsia="sv-SE"/>
        </w:rPr>
      </w:pPr>
      <w:r w:rsidRPr="00672367">
        <w:rPr>
          <w:rFonts w:ascii="Arial" w:eastAsia="Times New Roman" w:hAnsi="Arial" w:cs="Arial"/>
          <w:sz w:val="20"/>
          <w:szCs w:val="20"/>
          <w:lang w:val="en-US" w:eastAsia="sv-SE"/>
        </w:rPr>
        <w:t xml:space="preserve">The situation has become aggravated through the changing role of the state and its withdrawal from the political room. The Swedish state has abandoned its metropolitan focus and changed its financially supported urban politics to instead focus on urban governance. For cities like Malmoe and Gothenburg this change has manifested itself in non-state financed local development agreements based upon local public-private partnership. The cities have tried to find their own financing through a combination of public-private partnership and increased taxes. This has increased the leverage of the private sector considerably as regards the need to prioritize investments for strengthened economic growth and increased international competitiveness at the expense of social undertakings. This change in priorities has been facilitated by the increased international competition between cities giving rise to the urban entrepreneurialism and the more business-like urban management that the city government has found it necessary to apply (Taylor et al 2007). The ambition to maintain, let alone increase, tax </w:t>
      </w:r>
      <w:r w:rsidRPr="00672367">
        <w:rPr>
          <w:rFonts w:ascii="Arial" w:eastAsia="Times New Roman" w:hAnsi="Arial" w:cs="Arial"/>
          <w:sz w:val="20"/>
          <w:szCs w:val="20"/>
          <w:lang w:val="en-US" w:eastAsia="sv-SE"/>
        </w:rPr>
        <w:lastRenderedPageBreak/>
        <w:t>revenues has made city governments to pay increasingly higher attention to the needs of more affluent citizens. Such attention is considered to further have strengthened the gentrification and segregation.</w:t>
      </w:r>
    </w:p>
    <w:p w:rsidR="00672367" w:rsidRDefault="00672367" w:rsidP="00672367">
      <w:pPr>
        <w:spacing w:after="0" w:line="240" w:lineRule="auto"/>
        <w:ind w:firstLine="851"/>
        <w:jc w:val="both"/>
        <w:rPr>
          <w:rFonts w:ascii="Arial" w:eastAsia="Times New Roman" w:hAnsi="Arial" w:cs="Arial"/>
          <w:sz w:val="20"/>
          <w:szCs w:val="20"/>
          <w:lang w:val="en-US" w:eastAsia="sv-SE"/>
        </w:rPr>
      </w:pPr>
      <w:r w:rsidRPr="00672367">
        <w:rPr>
          <w:rFonts w:ascii="Arial" w:eastAsia="Times New Roman" w:hAnsi="Arial" w:cs="Arial"/>
          <w:sz w:val="20"/>
          <w:szCs w:val="20"/>
          <w:lang w:val="en-US" w:eastAsia="sv-SE"/>
        </w:rPr>
        <w:t xml:space="preserve"> </w:t>
      </w:r>
    </w:p>
    <w:p w:rsidR="00672367" w:rsidRDefault="00672367" w:rsidP="00672367">
      <w:pPr>
        <w:spacing w:after="0" w:line="240" w:lineRule="auto"/>
        <w:jc w:val="both"/>
        <w:rPr>
          <w:rFonts w:ascii="Arial" w:eastAsia="Times New Roman" w:hAnsi="Arial" w:cs="Arial"/>
          <w:sz w:val="20"/>
          <w:szCs w:val="20"/>
          <w:lang w:val="en-US" w:eastAsia="sv-SE"/>
        </w:rPr>
      </w:pPr>
      <w:r w:rsidRPr="00672367">
        <w:rPr>
          <w:rFonts w:ascii="Arial" w:eastAsia="Times New Roman" w:hAnsi="Arial" w:cs="Arial"/>
          <w:color w:val="000000"/>
          <w:sz w:val="20"/>
          <w:szCs w:val="20"/>
          <w:lang w:val="en-US" w:eastAsia="sv-SE"/>
        </w:rPr>
        <w:t xml:space="preserve">Of special concern in the social and political development in Malmoe and Gothenburg is the urban youth.  According to the Swedish National Board for Youth Affairs, who analyzed the living conditions of the population in Swedish suburbs, 35 % of the youth between 20 and 25 year in the suburb of </w:t>
      </w:r>
      <w:proofErr w:type="spellStart"/>
      <w:r w:rsidRPr="00672367">
        <w:rPr>
          <w:rFonts w:ascii="Arial" w:eastAsia="Times New Roman" w:hAnsi="Arial" w:cs="Arial"/>
          <w:color w:val="000000"/>
          <w:sz w:val="20"/>
          <w:szCs w:val="20"/>
          <w:lang w:val="en-US" w:eastAsia="sv-SE"/>
        </w:rPr>
        <w:t>Rosengård</w:t>
      </w:r>
      <w:proofErr w:type="spellEnd"/>
      <w:r w:rsidRPr="00672367">
        <w:rPr>
          <w:rFonts w:ascii="Arial" w:eastAsia="Times New Roman" w:hAnsi="Arial" w:cs="Arial"/>
          <w:color w:val="000000"/>
          <w:sz w:val="20"/>
          <w:szCs w:val="20"/>
          <w:lang w:val="en-US" w:eastAsia="sv-SE"/>
        </w:rPr>
        <w:t xml:space="preserve"> (Malmoe) and Angered (Gothenburg) neither work nor study. For some housing areas the figure can reach 50–60%, especially for the foreign-born and less educated youth. Of alarming importance is the fact that an increasing </w:t>
      </w:r>
      <w:proofErr w:type="gramStart"/>
      <w:r w:rsidRPr="00672367">
        <w:rPr>
          <w:rFonts w:ascii="Arial" w:eastAsia="Times New Roman" w:hAnsi="Arial" w:cs="Arial"/>
          <w:color w:val="000000"/>
          <w:sz w:val="20"/>
          <w:szCs w:val="20"/>
          <w:lang w:val="en-US" w:eastAsia="sv-SE"/>
        </w:rPr>
        <w:t>share</w:t>
      </w:r>
      <w:proofErr w:type="gramEnd"/>
      <w:r w:rsidRPr="00672367">
        <w:rPr>
          <w:rFonts w:ascii="Arial" w:eastAsia="Times New Roman" w:hAnsi="Arial" w:cs="Arial"/>
          <w:color w:val="000000"/>
          <w:sz w:val="20"/>
          <w:szCs w:val="20"/>
          <w:lang w:val="en-US" w:eastAsia="sv-SE"/>
        </w:rPr>
        <w:t xml:space="preserve"> of young people in some housing areas belong to the third generation being unemployed. They consider themselves “unemployable” and have simply stopped looking for jobs. </w:t>
      </w:r>
      <w:r w:rsidRPr="00672367">
        <w:rPr>
          <w:rFonts w:ascii="Arial" w:eastAsia="Times New Roman" w:hAnsi="Arial" w:cs="Arial"/>
          <w:sz w:val="20"/>
          <w:szCs w:val="20"/>
          <w:lang w:val="en-US" w:eastAsia="sv-SE"/>
        </w:rPr>
        <w:t xml:space="preserve">This has made societies incapable of harnessing the energy, intelligence and workforce of the next generation upon which the society with its aging population depends. The lack of housing is making things worse. Many young people find themselves having to move back and forth to the home of their parents as some kind of “boomerang kids” as they can neither find permanent work nor permanent lodging. Both Gothenburg and Malmoe at times experience severe social upheavals driven by frustration from what is perceived as discrimination, lack of respect and lack of opportunity to a life in dignity. The social tensions have increased through transnational migration and better access to global information about what is going on in other parts of the world. The social exclusion and discrimination that people encounter worldwide give racial and colonial connotations with subsequent frustration and alienation. </w:t>
      </w:r>
    </w:p>
    <w:p w:rsidR="00672367" w:rsidRPr="00672367" w:rsidRDefault="00672367" w:rsidP="00672367">
      <w:pPr>
        <w:spacing w:after="0" w:line="240" w:lineRule="auto"/>
        <w:jc w:val="both"/>
        <w:rPr>
          <w:rFonts w:ascii="Arial" w:eastAsia="Times New Roman" w:hAnsi="Arial" w:cs="Arial"/>
          <w:sz w:val="20"/>
          <w:szCs w:val="20"/>
          <w:lang w:val="en-US" w:eastAsia="sv-SE"/>
        </w:rPr>
      </w:pPr>
    </w:p>
    <w:p w:rsidR="009C2637" w:rsidRPr="00672367" w:rsidRDefault="00672367" w:rsidP="00672367">
      <w:pPr>
        <w:spacing w:after="0" w:line="240" w:lineRule="auto"/>
        <w:jc w:val="both"/>
        <w:rPr>
          <w:rFonts w:ascii="Arial" w:eastAsia="Times New Roman" w:hAnsi="Arial" w:cs="Arial"/>
          <w:sz w:val="20"/>
          <w:szCs w:val="20"/>
          <w:lang w:val="en-US" w:eastAsia="sv-SE"/>
        </w:rPr>
      </w:pPr>
      <w:r w:rsidRPr="00672367">
        <w:rPr>
          <w:rFonts w:ascii="Arial" w:eastAsia="Times New Roman" w:hAnsi="Arial" w:cs="Arial"/>
          <w:sz w:val="20"/>
          <w:szCs w:val="20"/>
          <w:lang w:val="en-US" w:eastAsia="sv-SE"/>
        </w:rPr>
        <w:t>This situation explains the paradox that politicians and decision-makers in both Malmoe and Gothenburg – despite their success in transforming the cities into competitive and attractive places of knowledge and innovation –</w:t>
      </w:r>
      <w:r w:rsidRPr="00672367" w:rsidDel="005F59C3">
        <w:rPr>
          <w:rFonts w:ascii="Arial" w:eastAsia="Times New Roman" w:hAnsi="Arial" w:cs="Arial"/>
          <w:sz w:val="20"/>
          <w:szCs w:val="20"/>
          <w:lang w:val="en-US" w:eastAsia="sv-SE"/>
        </w:rPr>
        <w:t xml:space="preserve"> </w:t>
      </w:r>
      <w:r w:rsidRPr="00672367">
        <w:rPr>
          <w:rFonts w:ascii="Arial" w:eastAsia="Times New Roman" w:hAnsi="Arial" w:cs="Arial"/>
          <w:sz w:val="20"/>
          <w:szCs w:val="20"/>
          <w:lang w:val="en-US" w:eastAsia="sv-SE"/>
        </w:rPr>
        <w:t xml:space="preserve">describe both cities as strongly segregated and with severe social tensions. They express strong concern that the tensions will tear the cities apart and in the long run create a social situation that would inflict negatively on the foreign investors that have an interest in social stability and safety.  Consequently, decision-makers in both cities manifest ambitions to create economic, ecological and social sustainability and launch special commissions in order to deal with segregation and inequalities. </w:t>
      </w:r>
      <w:r w:rsidR="009C2637" w:rsidRPr="00672367">
        <w:rPr>
          <w:rFonts w:ascii="Arial" w:eastAsia="Times New Roman" w:hAnsi="Arial" w:cs="Arial"/>
          <w:sz w:val="20"/>
          <w:szCs w:val="20"/>
          <w:lang w:val="en-US" w:eastAsia="sv-SE"/>
        </w:rPr>
        <w:t xml:space="preserve"> </w:t>
      </w:r>
    </w:p>
    <w:p w:rsidR="009C2637" w:rsidRPr="007642B4" w:rsidRDefault="009C2637" w:rsidP="007E30F5">
      <w:pPr>
        <w:spacing w:after="0" w:line="240" w:lineRule="auto"/>
        <w:jc w:val="both"/>
        <w:rPr>
          <w:rFonts w:ascii="Arial" w:eastAsia="Times New Roman" w:hAnsi="Arial" w:cs="Arial"/>
          <w:sz w:val="20"/>
          <w:szCs w:val="20"/>
          <w:lang w:val="en-US" w:eastAsia="sv-SE"/>
        </w:rPr>
      </w:pPr>
    </w:p>
    <w:p w:rsidR="009C2637" w:rsidRDefault="009C2637" w:rsidP="007E30F5">
      <w:pPr>
        <w:spacing w:after="0" w:line="240" w:lineRule="auto"/>
        <w:jc w:val="both"/>
        <w:rPr>
          <w:rFonts w:ascii="Arial" w:eastAsia="Times New Roman" w:hAnsi="Arial" w:cs="Arial"/>
          <w:b/>
          <w:sz w:val="20"/>
          <w:szCs w:val="20"/>
          <w:lang w:val="en-US" w:eastAsia="sv-SE"/>
        </w:rPr>
      </w:pPr>
      <w:r w:rsidRPr="007642B4">
        <w:rPr>
          <w:rFonts w:ascii="Arial" w:eastAsia="Times New Roman" w:hAnsi="Arial" w:cs="Arial"/>
          <w:sz w:val="20"/>
          <w:szCs w:val="20"/>
          <w:lang w:val="en-US" w:eastAsia="sv-SE"/>
        </w:rPr>
        <w:t xml:space="preserve"> </w:t>
      </w:r>
      <w:r w:rsidR="00976EAD" w:rsidRPr="007642B4">
        <w:rPr>
          <w:rFonts w:ascii="Arial" w:eastAsia="Times New Roman" w:hAnsi="Arial" w:cs="Arial"/>
          <w:b/>
          <w:sz w:val="20"/>
          <w:szCs w:val="20"/>
          <w:lang w:val="en-US" w:eastAsia="sv-SE"/>
        </w:rPr>
        <w:t>S</w:t>
      </w:r>
      <w:r w:rsidRPr="007642B4">
        <w:rPr>
          <w:rFonts w:ascii="Arial" w:eastAsia="Times New Roman" w:hAnsi="Arial" w:cs="Arial"/>
          <w:b/>
          <w:sz w:val="20"/>
          <w:szCs w:val="20"/>
          <w:lang w:val="en-US" w:eastAsia="sv-SE"/>
        </w:rPr>
        <w:t>ecurity, development and justice</w:t>
      </w:r>
      <w:r w:rsidR="00976EAD" w:rsidRPr="007642B4">
        <w:rPr>
          <w:rFonts w:ascii="Arial" w:eastAsia="Times New Roman" w:hAnsi="Arial" w:cs="Arial"/>
          <w:b/>
          <w:sz w:val="20"/>
          <w:szCs w:val="20"/>
          <w:lang w:val="en-US" w:eastAsia="sv-SE"/>
        </w:rPr>
        <w:t xml:space="preserve"> in an urban context</w:t>
      </w:r>
    </w:p>
    <w:p w:rsidR="007642B4" w:rsidRPr="007642B4" w:rsidRDefault="007642B4" w:rsidP="007E30F5">
      <w:pPr>
        <w:spacing w:after="0" w:line="240" w:lineRule="auto"/>
        <w:jc w:val="both"/>
        <w:rPr>
          <w:rFonts w:ascii="Arial" w:eastAsia="Times New Roman" w:hAnsi="Arial" w:cs="Arial"/>
          <w:sz w:val="20"/>
          <w:szCs w:val="20"/>
          <w:lang w:val="en-US" w:eastAsia="sv-SE"/>
        </w:rPr>
      </w:pPr>
    </w:p>
    <w:p w:rsidR="00021FD9" w:rsidRDefault="005E0B5D" w:rsidP="00021FD9">
      <w:pPr>
        <w:spacing w:after="0" w:line="240" w:lineRule="auto"/>
        <w:ind w:right="72"/>
        <w:jc w:val="both"/>
        <w:rPr>
          <w:rFonts w:ascii="Arial" w:eastAsia="Times New Roman" w:hAnsi="Arial" w:cs="Arial"/>
          <w:color w:val="000000"/>
          <w:sz w:val="20"/>
          <w:szCs w:val="20"/>
          <w:lang w:val="en-US" w:eastAsia="sv-SE"/>
        </w:rPr>
      </w:pPr>
      <w:r w:rsidRPr="007642B4">
        <w:rPr>
          <w:rFonts w:ascii="Arial" w:hAnsi="Arial" w:cs="Arial"/>
          <w:sz w:val="20"/>
          <w:szCs w:val="20"/>
          <w:lang w:val="en-US"/>
        </w:rPr>
        <w:t xml:space="preserve"> </w:t>
      </w:r>
      <w:r w:rsidR="00021FD9" w:rsidRPr="00021FD9">
        <w:rPr>
          <w:rFonts w:ascii="Arial" w:eastAsia="Times New Roman" w:hAnsi="Arial" w:cs="Arial"/>
          <w:sz w:val="20"/>
          <w:szCs w:val="20"/>
          <w:lang w:val="en-GB" w:eastAsia="sv-SE"/>
        </w:rPr>
        <w:t xml:space="preserve">How cities will navigate in this area of tension between, on the one hand, the capability to contribute to the required global governance and, on the other hand, the danger to evolve into battlefields for violent social conflicts, depends upon how citizens and policy decision-makers relate to the question of security, development and justice. These essentially contested concepts should be considered as important values guiding societal development during human modern history. </w:t>
      </w:r>
      <w:r w:rsidR="00021FD9" w:rsidRPr="00021FD9">
        <w:rPr>
          <w:rFonts w:ascii="Arial" w:eastAsia="Times New Roman" w:hAnsi="Arial" w:cs="Arial"/>
          <w:sz w:val="20"/>
          <w:szCs w:val="20"/>
          <w:lang w:val="en-US" w:eastAsia="sv-SE"/>
        </w:rPr>
        <w:t xml:space="preserve">Through the process of globalization, the reality that these concepts are trying to grasp has changed and implied more expansive contents. Security, once considered a question of the state and its capacity to defend its population from external military </w:t>
      </w:r>
      <w:proofErr w:type="gramStart"/>
      <w:r w:rsidR="00021FD9" w:rsidRPr="00021FD9">
        <w:rPr>
          <w:rFonts w:ascii="Arial" w:eastAsia="Times New Roman" w:hAnsi="Arial" w:cs="Arial"/>
          <w:sz w:val="20"/>
          <w:szCs w:val="20"/>
          <w:lang w:val="en-US" w:eastAsia="sv-SE"/>
        </w:rPr>
        <w:t>threats,</w:t>
      </w:r>
      <w:proofErr w:type="gramEnd"/>
      <w:r w:rsidR="00021FD9" w:rsidRPr="00021FD9">
        <w:rPr>
          <w:rFonts w:ascii="Arial" w:eastAsia="Times New Roman" w:hAnsi="Arial" w:cs="Arial"/>
          <w:sz w:val="20"/>
          <w:szCs w:val="20"/>
          <w:lang w:val="en-US" w:eastAsia="sv-SE"/>
        </w:rPr>
        <w:t xml:space="preserve"> has become widened and deepened and a question of predictability, of economic security, of employment, of people’s welfare and safety in a broader sense (</w:t>
      </w:r>
      <w:proofErr w:type="spellStart"/>
      <w:r w:rsidR="00021FD9" w:rsidRPr="00021FD9">
        <w:rPr>
          <w:rFonts w:ascii="Arial" w:eastAsia="Times New Roman" w:hAnsi="Arial" w:cs="Arial"/>
          <w:sz w:val="20"/>
          <w:szCs w:val="20"/>
          <w:lang w:val="en-US" w:eastAsia="sv-SE"/>
        </w:rPr>
        <w:t>Fierke</w:t>
      </w:r>
      <w:proofErr w:type="spellEnd"/>
      <w:r w:rsidR="00021FD9" w:rsidRPr="00021FD9">
        <w:rPr>
          <w:rFonts w:ascii="Arial" w:eastAsia="Times New Roman" w:hAnsi="Arial" w:cs="Arial"/>
          <w:sz w:val="20"/>
          <w:szCs w:val="20"/>
          <w:lang w:val="en-US" w:eastAsia="sv-SE"/>
        </w:rPr>
        <w:t xml:space="preserve"> 2007). </w:t>
      </w:r>
      <w:r w:rsidR="00021FD9" w:rsidRPr="00021FD9">
        <w:rPr>
          <w:rFonts w:ascii="Arial" w:eastAsia="Times New Roman" w:hAnsi="Arial" w:cs="Arial"/>
          <w:color w:val="000000"/>
          <w:sz w:val="20"/>
          <w:szCs w:val="20"/>
          <w:lang w:val="en-US" w:eastAsia="sv-SE"/>
        </w:rPr>
        <w:t>Following the same logic, development is no longer only a question of economic growth. Claims for ecological and social sustainability (</w:t>
      </w:r>
      <w:proofErr w:type="spellStart"/>
      <w:r w:rsidR="00021FD9" w:rsidRPr="00021FD9">
        <w:rPr>
          <w:rFonts w:ascii="Arial" w:eastAsia="Times New Roman" w:hAnsi="Arial" w:cs="Arial"/>
          <w:color w:val="000000"/>
          <w:sz w:val="20"/>
          <w:szCs w:val="20"/>
          <w:lang w:val="en-US" w:eastAsia="sv-SE"/>
        </w:rPr>
        <w:t>Brundtland</w:t>
      </w:r>
      <w:proofErr w:type="spellEnd"/>
      <w:r w:rsidR="00021FD9" w:rsidRPr="00021FD9">
        <w:rPr>
          <w:rFonts w:ascii="Arial" w:eastAsia="Times New Roman" w:hAnsi="Arial" w:cs="Arial"/>
          <w:color w:val="000000"/>
          <w:sz w:val="20"/>
          <w:szCs w:val="20"/>
          <w:lang w:val="en-US" w:eastAsia="sv-SE"/>
        </w:rPr>
        <w:t xml:space="preserve"> 1987) as well as the level of public health and equal access to care have become underlined (Marmot 2008). </w:t>
      </w:r>
      <w:proofErr w:type="spellStart"/>
      <w:r w:rsidR="00021FD9" w:rsidRPr="00021FD9">
        <w:rPr>
          <w:rFonts w:ascii="Arial" w:eastAsia="Times New Roman" w:hAnsi="Arial" w:cs="Arial"/>
          <w:color w:val="000000"/>
          <w:sz w:val="20"/>
          <w:szCs w:val="20"/>
          <w:lang w:val="en-US" w:eastAsia="sv-SE"/>
        </w:rPr>
        <w:t>Simultaneouslym</w:t>
      </w:r>
      <w:proofErr w:type="spellEnd"/>
      <w:r w:rsidR="00021FD9" w:rsidRPr="00021FD9">
        <w:rPr>
          <w:rFonts w:ascii="Arial" w:eastAsia="Times New Roman" w:hAnsi="Arial" w:cs="Arial"/>
          <w:color w:val="000000"/>
          <w:sz w:val="20"/>
          <w:szCs w:val="20"/>
          <w:lang w:val="en-US" w:eastAsia="sv-SE"/>
        </w:rPr>
        <w:t xml:space="preserve">, the question of justice and a fair distribution of resources and opportunities have lately been complemented with questions of social recognition and a fair distribution of the access to political power </w:t>
      </w:r>
      <w:r w:rsidR="00021FD9" w:rsidRPr="00021FD9">
        <w:rPr>
          <w:rFonts w:ascii="Arial" w:eastAsia="Times New Roman" w:hAnsi="Arial" w:cs="Arial"/>
          <w:sz w:val="20"/>
          <w:szCs w:val="20"/>
          <w:lang w:val="en-US" w:eastAsia="sv-SE"/>
        </w:rPr>
        <w:t xml:space="preserve">(Fraser 2003, Stewart 2010, </w:t>
      </w:r>
      <w:proofErr w:type="gramStart"/>
      <w:r w:rsidR="00021FD9" w:rsidRPr="00021FD9">
        <w:rPr>
          <w:rFonts w:ascii="Arial" w:eastAsia="Times New Roman" w:hAnsi="Arial" w:cs="Arial"/>
          <w:sz w:val="20"/>
          <w:szCs w:val="20"/>
          <w:lang w:val="en-US" w:eastAsia="sv-SE"/>
        </w:rPr>
        <w:t>WDR</w:t>
      </w:r>
      <w:proofErr w:type="gramEnd"/>
      <w:r w:rsidR="00021FD9" w:rsidRPr="00021FD9">
        <w:rPr>
          <w:rFonts w:ascii="Arial" w:eastAsia="Times New Roman" w:hAnsi="Arial" w:cs="Arial"/>
          <w:sz w:val="20"/>
          <w:szCs w:val="20"/>
          <w:lang w:val="en-US" w:eastAsia="sv-SE"/>
        </w:rPr>
        <w:t xml:space="preserve"> 2011)</w:t>
      </w:r>
      <w:r w:rsidR="00021FD9" w:rsidRPr="00021FD9">
        <w:rPr>
          <w:rFonts w:ascii="Arial" w:eastAsia="Times New Roman" w:hAnsi="Arial" w:cs="Arial"/>
          <w:color w:val="000000"/>
          <w:sz w:val="20"/>
          <w:szCs w:val="20"/>
          <w:lang w:val="en-US" w:eastAsia="sv-SE"/>
        </w:rPr>
        <w:t xml:space="preserve">. </w:t>
      </w:r>
    </w:p>
    <w:p w:rsidR="00021FD9" w:rsidRPr="00021FD9" w:rsidRDefault="00021FD9" w:rsidP="00021FD9">
      <w:pPr>
        <w:spacing w:after="0" w:line="240" w:lineRule="auto"/>
        <w:ind w:right="72"/>
        <w:jc w:val="both"/>
        <w:rPr>
          <w:rFonts w:ascii="Arial" w:hAnsi="Arial" w:cs="Arial"/>
          <w:sz w:val="20"/>
          <w:szCs w:val="20"/>
          <w:lang w:val="en-US"/>
        </w:rPr>
      </w:pPr>
    </w:p>
    <w:p w:rsidR="00021FD9" w:rsidRDefault="00021FD9" w:rsidP="00021FD9">
      <w:pPr>
        <w:spacing w:after="0" w:line="240" w:lineRule="auto"/>
        <w:ind w:right="72"/>
        <w:jc w:val="both"/>
        <w:rPr>
          <w:rFonts w:ascii="Arial" w:eastAsia="Times New Roman" w:hAnsi="Arial" w:cs="Arial"/>
          <w:sz w:val="20"/>
          <w:szCs w:val="20"/>
          <w:lang w:val="en-US" w:eastAsia="sv-SE"/>
        </w:rPr>
      </w:pPr>
      <w:r w:rsidRPr="00021FD9">
        <w:rPr>
          <w:rFonts w:ascii="Arial" w:eastAsia="Times New Roman" w:hAnsi="Arial" w:cs="Arial"/>
          <w:color w:val="000000"/>
          <w:sz w:val="20"/>
          <w:szCs w:val="20"/>
          <w:lang w:val="en-US" w:eastAsia="sv-SE"/>
        </w:rPr>
        <w:t xml:space="preserve">The process of globalization has not only changed the way the concepts are understood but also, and particularly, increased their interdependence. They have become overlapping, mutually constitutive </w:t>
      </w:r>
      <w:r w:rsidRPr="00021FD9">
        <w:rPr>
          <w:rFonts w:ascii="Arial" w:hAnsi="Arial" w:cs="Arial"/>
          <w:sz w:val="20"/>
          <w:szCs w:val="20"/>
          <w:lang w:val="en-US"/>
        </w:rPr>
        <w:t>and cannot be understood in isolation from each other.</w:t>
      </w:r>
      <w:r w:rsidRPr="00021FD9">
        <w:rPr>
          <w:rFonts w:ascii="Arial" w:eastAsia="Times New Roman" w:hAnsi="Arial" w:cs="Arial"/>
          <w:sz w:val="20"/>
          <w:szCs w:val="20"/>
          <w:lang w:val="en-US" w:eastAsia="sv-SE"/>
        </w:rPr>
        <w:t xml:space="preserve"> Such amalgamation reinforces the need for a coherent policy approach that the intertwined processes of globalization, migration and urbanization have brought about.</w:t>
      </w:r>
    </w:p>
    <w:p w:rsidR="00021FD9" w:rsidRPr="00021FD9" w:rsidRDefault="00021FD9" w:rsidP="00021FD9">
      <w:pPr>
        <w:spacing w:after="0" w:line="240" w:lineRule="auto"/>
        <w:ind w:right="72"/>
        <w:jc w:val="both"/>
        <w:rPr>
          <w:rFonts w:ascii="Arial" w:hAnsi="Arial" w:cs="Arial"/>
          <w:sz w:val="20"/>
          <w:szCs w:val="20"/>
          <w:lang w:val="en-US"/>
        </w:rPr>
      </w:pPr>
      <w:r w:rsidRPr="00021FD9">
        <w:rPr>
          <w:rFonts w:ascii="Arial" w:eastAsia="Times New Roman" w:hAnsi="Arial" w:cs="Arial"/>
          <w:sz w:val="20"/>
          <w:szCs w:val="20"/>
          <w:lang w:val="en-US" w:eastAsia="sv-SE"/>
        </w:rPr>
        <w:t xml:space="preserve"> </w:t>
      </w:r>
    </w:p>
    <w:p w:rsidR="00021FD9" w:rsidRDefault="00021FD9" w:rsidP="00021FD9">
      <w:pPr>
        <w:spacing w:after="0" w:line="240" w:lineRule="auto"/>
        <w:jc w:val="both"/>
        <w:rPr>
          <w:rFonts w:ascii="Arial" w:eastAsia="Times New Roman" w:hAnsi="Arial" w:cs="Arial"/>
          <w:sz w:val="20"/>
          <w:szCs w:val="20"/>
          <w:lang w:val="en-US" w:eastAsia="sv-SE"/>
        </w:rPr>
      </w:pPr>
      <w:r w:rsidRPr="00021FD9">
        <w:rPr>
          <w:rFonts w:ascii="Arial" w:eastAsia="Times New Roman" w:hAnsi="Arial" w:cs="Arial"/>
          <w:sz w:val="20"/>
          <w:szCs w:val="20"/>
          <w:lang w:val="en-US" w:eastAsia="sv-SE"/>
        </w:rPr>
        <w:t xml:space="preserve">The content and dynamics of the concepts can be elucidated with assistance from the founding father of the Peace Research tradition, the Norwegian scholar Johan </w:t>
      </w:r>
      <w:proofErr w:type="spellStart"/>
      <w:r w:rsidRPr="00021FD9">
        <w:rPr>
          <w:rFonts w:ascii="Arial" w:eastAsia="Times New Roman" w:hAnsi="Arial" w:cs="Arial"/>
          <w:sz w:val="20"/>
          <w:szCs w:val="20"/>
          <w:lang w:val="en-US" w:eastAsia="sv-SE"/>
        </w:rPr>
        <w:t>Galtung</w:t>
      </w:r>
      <w:proofErr w:type="spellEnd"/>
      <w:r w:rsidRPr="00021FD9">
        <w:rPr>
          <w:rFonts w:ascii="Arial" w:eastAsia="Times New Roman" w:hAnsi="Arial" w:cs="Arial"/>
          <w:sz w:val="20"/>
          <w:szCs w:val="20"/>
          <w:lang w:val="en-US" w:eastAsia="sv-SE"/>
        </w:rPr>
        <w:t xml:space="preserve">. He made an important distinction between direct and structural violence. With direct violence he referred to physical violence, frequently as a result of military interventions, and by structural violence he had in mind the regulatory framework and societal structures that constrained people from fully using their potential and capability and at times also taking away their means of subsistence. </w:t>
      </w:r>
      <w:proofErr w:type="spellStart"/>
      <w:r w:rsidRPr="00021FD9">
        <w:rPr>
          <w:rFonts w:ascii="Arial" w:eastAsia="Times New Roman" w:hAnsi="Arial" w:cs="Arial"/>
          <w:sz w:val="20"/>
          <w:szCs w:val="20"/>
          <w:lang w:val="en-US" w:eastAsia="sv-SE"/>
        </w:rPr>
        <w:t>Galtung</w:t>
      </w:r>
      <w:proofErr w:type="spellEnd"/>
      <w:r w:rsidRPr="00021FD9">
        <w:rPr>
          <w:rFonts w:ascii="Arial" w:eastAsia="Times New Roman" w:hAnsi="Arial" w:cs="Arial"/>
          <w:sz w:val="20"/>
          <w:szCs w:val="20"/>
          <w:lang w:val="en-US" w:eastAsia="sv-SE"/>
        </w:rPr>
        <w:t xml:space="preserve"> talked about the absence of direct </w:t>
      </w:r>
      <w:r w:rsidRPr="00021FD9">
        <w:rPr>
          <w:rFonts w:ascii="Arial" w:eastAsia="Times New Roman" w:hAnsi="Arial" w:cs="Arial"/>
          <w:sz w:val="20"/>
          <w:szCs w:val="20"/>
          <w:lang w:val="en-US" w:eastAsia="sv-SE"/>
        </w:rPr>
        <w:lastRenderedPageBreak/>
        <w:t>violence in terms of negative peace (to be defended from something). In order to achieve a state of positive peace (to have the right to something), constraints in the form of structural violence must be taken away. Such a removal constituted the conditions for sustainable development and could only be achieved through increased social justice (</w:t>
      </w:r>
      <w:proofErr w:type="spellStart"/>
      <w:r w:rsidRPr="00021FD9">
        <w:rPr>
          <w:rFonts w:ascii="Arial" w:eastAsia="Times New Roman" w:hAnsi="Arial" w:cs="Arial"/>
          <w:sz w:val="20"/>
          <w:szCs w:val="20"/>
          <w:lang w:val="en-US" w:eastAsia="sv-SE"/>
        </w:rPr>
        <w:t>Galtung</w:t>
      </w:r>
      <w:proofErr w:type="spellEnd"/>
      <w:r w:rsidRPr="00021FD9">
        <w:rPr>
          <w:rFonts w:ascii="Arial" w:eastAsia="Times New Roman" w:hAnsi="Arial" w:cs="Arial"/>
          <w:sz w:val="20"/>
          <w:szCs w:val="20"/>
          <w:lang w:val="en-US" w:eastAsia="sv-SE"/>
        </w:rPr>
        <w:t xml:space="preserve"> 1996) and a more inclusive, territorially based development strategy (</w:t>
      </w:r>
      <w:proofErr w:type="spellStart"/>
      <w:r w:rsidRPr="00021FD9">
        <w:rPr>
          <w:rFonts w:ascii="Arial" w:eastAsia="Times New Roman" w:hAnsi="Arial" w:cs="Arial"/>
          <w:sz w:val="20"/>
          <w:szCs w:val="20"/>
          <w:lang w:val="en-US" w:eastAsia="sv-SE"/>
        </w:rPr>
        <w:t>Friedmann</w:t>
      </w:r>
      <w:proofErr w:type="spellEnd"/>
      <w:r w:rsidRPr="00021FD9">
        <w:rPr>
          <w:rFonts w:ascii="Arial" w:eastAsia="Times New Roman" w:hAnsi="Arial" w:cs="Arial"/>
          <w:sz w:val="20"/>
          <w:szCs w:val="20"/>
          <w:lang w:val="en-US" w:eastAsia="sv-SE"/>
        </w:rPr>
        <w:t xml:space="preserve"> 1992). </w:t>
      </w:r>
    </w:p>
    <w:p w:rsidR="00021FD9" w:rsidRPr="00021FD9" w:rsidRDefault="00021FD9" w:rsidP="00021FD9">
      <w:pPr>
        <w:spacing w:after="0" w:line="240" w:lineRule="auto"/>
        <w:jc w:val="both"/>
        <w:rPr>
          <w:rFonts w:ascii="Arial" w:eastAsia="Times New Roman" w:hAnsi="Arial" w:cs="Arial"/>
          <w:color w:val="000000"/>
          <w:sz w:val="20"/>
          <w:szCs w:val="20"/>
          <w:lang w:val="en-US" w:eastAsia="sv-SE"/>
        </w:rPr>
      </w:pPr>
    </w:p>
    <w:p w:rsidR="00021FD9" w:rsidRDefault="00021FD9" w:rsidP="00021FD9">
      <w:pPr>
        <w:spacing w:after="0" w:line="240" w:lineRule="auto"/>
        <w:jc w:val="both"/>
        <w:rPr>
          <w:rFonts w:ascii="Arial" w:eastAsia="Times New Roman" w:hAnsi="Arial" w:cs="Arial"/>
          <w:sz w:val="20"/>
          <w:szCs w:val="20"/>
          <w:lang w:val="en-US" w:eastAsia="sv-SE"/>
        </w:rPr>
      </w:pPr>
      <w:r w:rsidRPr="00021FD9">
        <w:rPr>
          <w:rFonts w:ascii="Arial" w:eastAsia="Times New Roman" w:hAnsi="Arial" w:cs="Arial"/>
          <w:sz w:val="20"/>
          <w:szCs w:val="20"/>
          <w:lang w:val="en-US" w:eastAsia="sv-SE"/>
        </w:rPr>
        <w:t>In the same way, this paper suggests that we can talk about negative and positive security. By creating fences and walls and various technical systems for increased surveillance and social control, people are intended to be defended from crime and violence and granted increased negative security. However, through measures in order to enhance people’s participation in the political life and their empowerment, as well as their social recognition, conditions for increased social cohesion and social trust could be created, thereby strengthening people’s right to safety and the conditions for a more positive security (</w:t>
      </w:r>
      <w:proofErr w:type="spellStart"/>
      <w:r w:rsidRPr="00021FD9">
        <w:rPr>
          <w:rFonts w:ascii="Arial" w:eastAsia="Times New Roman" w:hAnsi="Arial" w:cs="Arial"/>
          <w:sz w:val="20"/>
          <w:szCs w:val="20"/>
          <w:lang w:val="en-US" w:eastAsia="sv-SE"/>
        </w:rPr>
        <w:t>Lidskog</w:t>
      </w:r>
      <w:proofErr w:type="spellEnd"/>
      <w:r w:rsidRPr="00021FD9">
        <w:rPr>
          <w:rFonts w:ascii="Arial" w:eastAsia="Times New Roman" w:hAnsi="Arial" w:cs="Arial"/>
          <w:sz w:val="20"/>
          <w:szCs w:val="20"/>
          <w:lang w:val="en-US" w:eastAsia="sv-SE"/>
        </w:rPr>
        <w:t xml:space="preserve"> 2006, </w:t>
      </w:r>
      <w:proofErr w:type="spellStart"/>
      <w:r w:rsidRPr="00021FD9">
        <w:rPr>
          <w:rFonts w:ascii="Arial" w:eastAsia="Times New Roman" w:hAnsi="Arial" w:cs="Arial"/>
          <w:sz w:val="20"/>
          <w:szCs w:val="20"/>
          <w:lang w:val="en-US" w:eastAsia="sv-SE"/>
        </w:rPr>
        <w:t>Sahlin</w:t>
      </w:r>
      <w:proofErr w:type="spellEnd"/>
      <w:r w:rsidRPr="00021FD9">
        <w:rPr>
          <w:rFonts w:ascii="Arial" w:eastAsia="Times New Roman" w:hAnsi="Arial" w:cs="Arial"/>
          <w:sz w:val="20"/>
          <w:szCs w:val="20"/>
          <w:lang w:val="en-US" w:eastAsia="sv-SE"/>
        </w:rPr>
        <w:t xml:space="preserve"> 2010).</w:t>
      </w:r>
    </w:p>
    <w:p w:rsidR="00021FD9" w:rsidRPr="00021FD9" w:rsidRDefault="00021FD9" w:rsidP="00021FD9">
      <w:pPr>
        <w:spacing w:after="0" w:line="240" w:lineRule="auto"/>
        <w:jc w:val="both"/>
        <w:rPr>
          <w:rFonts w:ascii="Arial" w:eastAsia="Times New Roman" w:hAnsi="Arial" w:cs="Arial"/>
          <w:color w:val="000000"/>
          <w:sz w:val="20"/>
          <w:szCs w:val="20"/>
          <w:lang w:val="en-US" w:eastAsia="sv-SE"/>
        </w:rPr>
      </w:pPr>
      <w:r w:rsidRPr="00021FD9">
        <w:rPr>
          <w:rFonts w:ascii="Arial" w:eastAsia="Times New Roman" w:hAnsi="Arial" w:cs="Arial"/>
          <w:sz w:val="20"/>
          <w:szCs w:val="20"/>
          <w:lang w:val="en-US" w:eastAsia="sv-SE"/>
        </w:rPr>
        <w:t xml:space="preserve"> </w:t>
      </w:r>
    </w:p>
    <w:p w:rsidR="00021FD9" w:rsidRPr="00021FD9" w:rsidRDefault="00021FD9" w:rsidP="00021FD9">
      <w:pPr>
        <w:spacing w:after="0" w:line="240" w:lineRule="auto"/>
        <w:jc w:val="both"/>
        <w:rPr>
          <w:rFonts w:ascii="Arial" w:eastAsia="Times New Roman" w:hAnsi="Arial" w:cs="Arial"/>
          <w:sz w:val="20"/>
          <w:szCs w:val="20"/>
          <w:lang w:val="en-US" w:eastAsia="sv-SE"/>
        </w:rPr>
      </w:pPr>
      <w:r w:rsidRPr="00021FD9">
        <w:rPr>
          <w:rFonts w:ascii="Arial" w:eastAsia="Times New Roman" w:hAnsi="Arial" w:cs="Arial"/>
          <w:sz w:val="20"/>
          <w:szCs w:val="20"/>
          <w:lang w:val="en-US" w:eastAsia="sv-SE"/>
        </w:rPr>
        <w:t xml:space="preserve">In order to create conditions for a positive security there is a need to combine acts of prevention with acts of promotion. Such measures of </w:t>
      </w:r>
      <w:proofErr w:type="spellStart"/>
      <w:r w:rsidRPr="00021FD9">
        <w:rPr>
          <w:rFonts w:ascii="Arial" w:eastAsia="Times New Roman" w:hAnsi="Arial" w:cs="Arial"/>
          <w:i/>
          <w:sz w:val="20"/>
          <w:szCs w:val="20"/>
          <w:lang w:val="en-US" w:eastAsia="sv-SE"/>
        </w:rPr>
        <w:t>provention</w:t>
      </w:r>
      <w:proofErr w:type="spellEnd"/>
      <w:r w:rsidRPr="00021FD9">
        <w:rPr>
          <w:rFonts w:ascii="Arial" w:eastAsia="Times New Roman" w:hAnsi="Arial" w:cs="Arial"/>
          <w:sz w:val="20"/>
          <w:szCs w:val="20"/>
          <w:lang w:val="en-US" w:eastAsia="sv-SE"/>
        </w:rPr>
        <w:t xml:space="preserve"> require financial support and a new mindset (Burton 1990). Social sustainability must be understood as a prerequisite for economic sustainability. Expenditures in increased social cohesion must accordingly be understood not as operating costs (with demands for immediate amortization) but foremost as investments for the future (with more favorable rules for depreciation). The investments are necessary in order to counteract the changing role of the State and to create the social conditions required at the local level in order to attract foreign investments.</w:t>
      </w:r>
      <w:r w:rsidRPr="00021FD9">
        <w:rPr>
          <w:rFonts w:ascii="Arial" w:hAnsi="Arial" w:cs="Arial"/>
          <w:sz w:val="20"/>
          <w:szCs w:val="20"/>
          <w:lang w:val="en-US"/>
        </w:rPr>
        <w:t xml:space="preserve"> Hence, some kind of social investments funds are called for. </w:t>
      </w:r>
    </w:p>
    <w:p w:rsidR="00EB0C18" w:rsidRPr="007642B4" w:rsidRDefault="00EB0C18" w:rsidP="007E30F5">
      <w:pPr>
        <w:spacing w:after="0" w:line="240" w:lineRule="auto"/>
        <w:jc w:val="both"/>
        <w:rPr>
          <w:rFonts w:ascii="Arial" w:hAnsi="Arial" w:cs="Arial"/>
          <w:sz w:val="20"/>
          <w:szCs w:val="20"/>
          <w:lang w:val="en-US"/>
        </w:rPr>
      </w:pPr>
    </w:p>
    <w:p w:rsidR="00882C9E" w:rsidRPr="007642B4" w:rsidRDefault="00882C9E" w:rsidP="007E30F5">
      <w:pPr>
        <w:spacing w:after="0" w:line="240" w:lineRule="auto"/>
        <w:jc w:val="both"/>
        <w:rPr>
          <w:rFonts w:ascii="Arial" w:hAnsi="Arial" w:cs="Arial"/>
          <w:sz w:val="20"/>
          <w:szCs w:val="20"/>
          <w:lang w:val="en-US"/>
        </w:rPr>
      </w:pPr>
    </w:p>
    <w:p w:rsidR="00882C9E" w:rsidRPr="007642B4" w:rsidRDefault="00882C9E" w:rsidP="007E30F5">
      <w:pPr>
        <w:spacing w:after="0" w:line="240" w:lineRule="auto"/>
        <w:jc w:val="both"/>
        <w:rPr>
          <w:rFonts w:ascii="Arial" w:hAnsi="Arial" w:cs="Arial"/>
          <w:b/>
          <w:sz w:val="20"/>
          <w:szCs w:val="20"/>
          <w:lang w:val="en-US"/>
        </w:rPr>
      </w:pPr>
      <w:r w:rsidRPr="007642B4">
        <w:rPr>
          <w:rFonts w:ascii="Arial" w:hAnsi="Arial" w:cs="Arial"/>
          <w:b/>
          <w:sz w:val="20"/>
          <w:szCs w:val="20"/>
          <w:lang w:val="en-US"/>
        </w:rPr>
        <w:t>The need for citizen dialogue in social sustainability</w:t>
      </w:r>
    </w:p>
    <w:p w:rsidR="007642B4" w:rsidRDefault="007642B4" w:rsidP="007E30F5">
      <w:pPr>
        <w:spacing w:after="0" w:line="240" w:lineRule="auto"/>
        <w:jc w:val="both"/>
        <w:rPr>
          <w:rFonts w:ascii="Arial" w:hAnsi="Arial" w:cs="Arial"/>
          <w:sz w:val="20"/>
          <w:szCs w:val="20"/>
          <w:lang w:val="en-US"/>
        </w:rPr>
      </w:pPr>
    </w:p>
    <w:p w:rsidR="00C22E81" w:rsidRPr="00C22E81" w:rsidRDefault="00487F77" w:rsidP="007E30F5">
      <w:pPr>
        <w:spacing w:after="0" w:line="240" w:lineRule="auto"/>
        <w:jc w:val="both"/>
        <w:rPr>
          <w:rFonts w:ascii="Arial" w:hAnsi="Arial" w:cs="Arial"/>
          <w:sz w:val="20"/>
          <w:szCs w:val="20"/>
          <w:lang w:val="en-US"/>
        </w:rPr>
      </w:pPr>
      <w:r w:rsidRPr="007642B4">
        <w:rPr>
          <w:rFonts w:ascii="Arial" w:hAnsi="Arial" w:cs="Arial"/>
          <w:sz w:val="20"/>
          <w:szCs w:val="20"/>
          <w:lang w:val="en-US"/>
        </w:rPr>
        <w:t>Important as t</w:t>
      </w:r>
      <w:r w:rsidR="00021FD9">
        <w:rPr>
          <w:rFonts w:ascii="Arial" w:hAnsi="Arial" w:cs="Arial"/>
          <w:sz w:val="20"/>
          <w:szCs w:val="20"/>
          <w:lang w:val="en-US"/>
        </w:rPr>
        <w:t>hese measures and approaches may be</w:t>
      </w:r>
      <w:r w:rsidRPr="007642B4">
        <w:rPr>
          <w:rFonts w:ascii="Arial" w:hAnsi="Arial" w:cs="Arial"/>
          <w:sz w:val="20"/>
          <w:szCs w:val="20"/>
          <w:lang w:val="en-US"/>
        </w:rPr>
        <w:t xml:space="preserve">, </w:t>
      </w:r>
      <w:r w:rsidRPr="007642B4">
        <w:rPr>
          <w:rFonts w:ascii="Arial" w:eastAsia="Times New Roman" w:hAnsi="Arial" w:cs="Arial"/>
          <w:sz w:val="20"/>
          <w:szCs w:val="20"/>
          <w:lang w:val="en-US" w:eastAsia="sv-SE"/>
        </w:rPr>
        <w:t>t</w:t>
      </w:r>
      <w:r w:rsidR="009C2637" w:rsidRPr="007642B4">
        <w:rPr>
          <w:rFonts w:ascii="Arial" w:eastAsia="Times New Roman" w:hAnsi="Arial" w:cs="Arial"/>
          <w:sz w:val="20"/>
          <w:szCs w:val="20"/>
          <w:lang w:val="en-US" w:eastAsia="sv-SE"/>
        </w:rPr>
        <w:t>he conditions for positive security cannot, however, only be created from above. They require a strong popular participation and trust-building from below</w:t>
      </w:r>
      <w:r w:rsidR="00F022B4" w:rsidRPr="007642B4">
        <w:rPr>
          <w:rFonts w:ascii="Arial" w:eastAsia="Times New Roman" w:hAnsi="Arial" w:cs="Arial"/>
          <w:sz w:val="20"/>
          <w:szCs w:val="20"/>
          <w:lang w:val="en-US" w:eastAsia="sv-SE"/>
        </w:rPr>
        <w:t>.</w:t>
      </w:r>
      <w:r w:rsidR="00EB0C18" w:rsidRPr="007642B4">
        <w:rPr>
          <w:rFonts w:ascii="Arial" w:eastAsia="Times New Roman" w:hAnsi="Arial" w:cs="Arial"/>
          <w:sz w:val="20"/>
          <w:szCs w:val="20"/>
          <w:lang w:val="en-US" w:eastAsia="sv-SE"/>
        </w:rPr>
        <w:t xml:space="preserve"> An increasingly popular tool for strengthened engagement is dialogue. </w:t>
      </w:r>
      <w:r w:rsidR="00882C9E" w:rsidRPr="007642B4">
        <w:rPr>
          <w:rFonts w:ascii="Arial" w:eastAsia="Times New Roman" w:hAnsi="Arial" w:cs="Arial"/>
          <w:sz w:val="20"/>
          <w:szCs w:val="20"/>
          <w:lang w:val="en-US" w:eastAsia="sv-SE"/>
        </w:rPr>
        <w:t xml:space="preserve">However, the dialogue </w:t>
      </w:r>
      <w:r w:rsidR="00EB0C18" w:rsidRPr="007642B4">
        <w:rPr>
          <w:rFonts w:ascii="Arial" w:eastAsia="Times New Roman" w:hAnsi="Arial" w:cs="Arial"/>
          <w:sz w:val="20"/>
          <w:szCs w:val="20"/>
          <w:lang w:val="en-US" w:eastAsia="sv-SE"/>
        </w:rPr>
        <w:t>must not only be limited to so called user dialog permitting</w:t>
      </w:r>
      <w:r w:rsidR="002D6229" w:rsidRPr="007642B4">
        <w:rPr>
          <w:rFonts w:ascii="Arial" w:eastAsia="Times New Roman" w:hAnsi="Arial" w:cs="Arial"/>
          <w:sz w:val="20"/>
          <w:szCs w:val="20"/>
          <w:lang w:val="en-US" w:eastAsia="sv-SE"/>
        </w:rPr>
        <w:t xml:space="preserve"> civil servants</w:t>
      </w:r>
      <w:r w:rsidR="00882C9E" w:rsidRPr="007642B4">
        <w:rPr>
          <w:rFonts w:ascii="Arial" w:eastAsia="Times New Roman" w:hAnsi="Arial" w:cs="Arial"/>
          <w:sz w:val="20"/>
          <w:szCs w:val="20"/>
          <w:lang w:val="en-US" w:eastAsia="sv-SE"/>
        </w:rPr>
        <w:t>,</w:t>
      </w:r>
      <w:r w:rsidR="002D6229" w:rsidRPr="007642B4">
        <w:rPr>
          <w:rStyle w:val="hps"/>
          <w:rFonts w:ascii="Arial" w:hAnsi="Arial" w:cs="Arial"/>
          <w:sz w:val="20"/>
          <w:szCs w:val="20"/>
          <w:lang w:val="en"/>
        </w:rPr>
        <w:t xml:space="preserve"> inspired by the New Public Management</w:t>
      </w:r>
      <w:r w:rsidR="00882C9E" w:rsidRPr="007642B4">
        <w:rPr>
          <w:rStyle w:val="hps"/>
          <w:rFonts w:ascii="Arial" w:hAnsi="Arial" w:cs="Arial"/>
          <w:sz w:val="20"/>
          <w:szCs w:val="20"/>
          <w:lang w:val="en"/>
        </w:rPr>
        <w:t>,</w:t>
      </w:r>
      <w:r w:rsidR="002D6229" w:rsidRPr="007642B4">
        <w:rPr>
          <w:rStyle w:val="hps"/>
          <w:rFonts w:ascii="Arial" w:hAnsi="Arial" w:cs="Arial"/>
          <w:sz w:val="20"/>
          <w:szCs w:val="20"/>
          <w:lang w:val="en"/>
        </w:rPr>
        <w:t xml:space="preserve"> to</w:t>
      </w:r>
      <w:r w:rsidR="002D6229" w:rsidRPr="007642B4">
        <w:rPr>
          <w:rFonts w:ascii="Arial" w:hAnsi="Arial" w:cs="Arial"/>
          <w:sz w:val="20"/>
          <w:szCs w:val="20"/>
          <w:lang w:val="en-US"/>
        </w:rPr>
        <w:t xml:space="preserve"> get inside the customer’s head through first hand interaction in order to shape services to meet their needs. </w:t>
      </w:r>
      <w:r w:rsidR="00882C9E" w:rsidRPr="007642B4">
        <w:rPr>
          <w:rFonts w:ascii="Arial" w:hAnsi="Arial" w:cs="Arial"/>
          <w:sz w:val="20"/>
          <w:szCs w:val="20"/>
          <w:lang w:val="en-US"/>
        </w:rPr>
        <w:t xml:space="preserve">The challenges that cities faces consist of complex issues without quick fixes and identifiable solutions. </w:t>
      </w:r>
      <w:r w:rsidR="002D6229" w:rsidRPr="007642B4">
        <w:rPr>
          <w:rFonts w:ascii="Arial" w:hAnsi="Arial" w:cs="Arial"/>
          <w:sz w:val="20"/>
          <w:szCs w:val="20"/>
          <w:lang w:val="en-US"/>
        </w:rPr>
        <w:t xml:space="preserve">Positive security, based upon enhanced social trust and cohesion, requires a more fully involvement of the urban citizens in the political decision making as regards </w:t>
      </w:r>
      <w:r w:rsidR="00882C9E" w:rsidRPr="007642B4">
        <w:rPr>
          <w:rFonts w:ascii="Arial" w:hAnsi="Arial" w:cs="Arial"/>
          <w:sz w:val="20"/>
          <w:szCs w:val="20"/>
          <w:lang w:val="en-US"/>
        </w:rPr>
        <w:t xml:space="preserve">not only the </w:t>
      </w:r>
      <w:r w:rsidR="002D6229" w:rsidRPr="007642B4">
        <w:rPr>
          <w:rFonts w:ascii="Arial" w:hAnsi="Arial" w:cs="Arial"/>
          <w:sz w:val="20"/>
          <w:szCs w:val="20"/>
          <w:lang w:val="en-US"/>
        </w:rPr>
        <w:t>mobilization, allocation and distribution of various resources</w:t>
      </w:r>
      <w:r w:rsidR="00882C9E" w:rsidRPr="007642B4">
        <w:rPr>
          <w:rFonts w:ascii="Arial" w:hAnsi="Arial" w:cs="Arial"/>
          <w:sz w:val="20"/>
          <w:szCs w:val="20"/>
          <w:lang w:val="en-US"/>
        </w:rPr>
        <w:t xml:space="preserve"> but also as regards the identification of complex issues and suitable management</w:t>
      </w:r>
      <w:r w:rsidR="002D6229" w:rsidRPr="007642B4">
        <w:rPr>
          <w:rFonts w:ascii="Arial" w:hAnsi="Arial" w:cs="Arial"/>
          <w:sz w:val="20"/>
          <w:szCs w:val="20"/>
          <w:lang w:val="en-US"/>
        </w:rPr>
        <w:t xml:space="preserve">. </w:t>
      </w:r>
      <w:r w:rsidR="00C22E81" w:rsidRPr="007642B4">
        <w:rPr>
          <w:rFonts w:ascii="Arial" w:hAnsi="Arial" w:cs="Arial"/>
          <w:sz w:val="20"/>
          <w:szCs w:val="20"/>
          <w:lang w:val="en-US"/>
        </w:rPr>
        <w:t>The transition from urban politics to urban governance with increased partnership implies negotiation on important policy choices. This goes</w:t>
      </w:r>
      <w:r w:rsidR="0093132B">
        <w:rPr>
          <w:rFonts w:ascii="Arial" w:hAnsi="Arial" w:cs="Arial"/>
          <w:sz w:val="20"/>
          <w:szCs w:val="20"/>
          <w:lang w:val="en-US"/>
        </w:rPr>
        <w:t xml:space="preserve"> on also for how contested open-</w:t>
      </w:r>
      <w:r w:rsidR="00C22E81" w:rsidRPr="007642B4">
        <w:rPr>
          <w:rFonts w:ascii="Arial" w:hAnsi="Arial" w:cs="Arial"/>
          <w:sz w:val="20"/>
          <w:szCs w:val="20"/>
          <w:lang w:val="en-US"/>
        </w:rPr>
        <w:t>ended concepts like security, development and justice should be understood, let alone the concept of social sustainability.</w:t>
      </w:r>
      <w:r w:rsidR="00C22E81" w:rsidRPr="007642B4">
        <w:rPr>
          <w:rFonts w:ascii="Arial" w:hAnsi="Arial" w:cs="Arial"/>
          <w:sz w:val="20"/>
          <w:szCs w:val="20"/>
          <w:lang w:val="en-GB"/>
        </w:rPr>
        <w:t xml:space="preserve"> </w:t>
      </w:r>
      <w:r w:rsidR="00882C9E" w:rsidRPr="007642B4">
        <w:rPr>
          <w:rFonts w:ascii="Arial" w:hAnsi="Arial" w:cs="Arial"/>
          <w:sz w:val="20"/>
          <w:szCs w:val="20"/>
          <w:lang w:val="en-US"/>
        </w:rPr>
        <w:t>Fo</w:t>
      </w:r>
      <w:r w:rsidR="0093132B">
        <w:rPr>
          <w:rFonts w:ascii="Arial" w:hAnsi="Arial" w:cs="Arial"/>
          <w:sz w:val="20"/>
          <w:szCs w:val="20"/>
          <w:lang w:val="en-US"/>
        </w:rPr>
        <w:t>r such undertaking, a more open-</w:t>
      </w:r>
      <w:r w:rsidR="00882C9E" w:rsidRPr="007642B4">
        <w:rPr>
          <w:rFonts w:ascii="Arial" w:hAnsi="Arial" w:cs="Arial"/>
          <w:sz w:val="20"/>
          <w:szCs w:val="20"/>
          <w:lang w:val="en-US"/>
        </w:rPr>
        <w:t xml:space="preserve">ended and encompassing citizen dialogue is required. </w:t>
      </w:r>
      <w:r w:rsidR="00A20799" w:rsidRPr="00A20799">
        <w:rPr>
          <w:rStyle w:val="hps"/>
          <w:rFonts w:ascii="Arial" w:hAnsi="Arial" w:cs="Arial"/>
          <w:sz w:val="20"/>
          <w:szCs w:val="20"/>
          <w:lang w:val="en"/>
        </w:rPr>
        <w:t>Dialogue</w:t>
      </w:r>
      <w:r w:rsidR="00A20799" w:rsidRPr="00A20799">
        <w:rPr>
          <w:rFonts w:ascii="Arial" w:hAnsi="Arial" w:cs="Arial"/>
          <w:sz w:val="20"/>
          <w:szCs w:val="20"/>
          <w:lang w:val="en"/>
        </w:rPr>
        <w:t xml:space="preserve"> </w:t>
      </w:r>
      <w:r w:rsidR="00A20799" w:rsidRPr="00A20799">
        <w:rPr>
          <w:rStyle w:val="hps"/>
          <w:rFonts w:ascii="Arial" w:hAnsi="Arial" w:cs="Arial"/>
          <w:sz w:val="20"/>
          <w:szCs w:val="20"/>
          <w:lang w:val="en"/>
        </w:rPr>
        <w:t>is about</w:t>
      </w:r>
      <w:r w:rsidR="00A20799" w:rsidRPr="00A20799">
        <w:rPr>
          <w:rFonts w:ascii="Arial" w:hAnsi="Arial" w:cs="Arial"/>
          <w:sz w:val="20"/>
          <w:szCs w:val="20"/>
          <w:lang w:val="en"/>
        </w:rPr>
        <w:t xml:space="preserve"> </w:t>
      </w:r>
      <w:r w:rsidR="00A20799" w:rsidRPr="00A20799">
        <w:rPr>
          <w:rStyle w:val="hps"/>
          <w:rFonts w:ascii="Arial" w:hAnsi="Arial" w:cs="Arial"/>
          <w:sz w:val="20"/>
          <w:szCs w:val="20"/>
          <w:lang w:val="en"/>
        </w:rPr>
        <w:t>to become visible, to feel that you</w:t>
      </w:r>
      <w:r w:rsidR="00A20799" w:rsidRPr="00A20799">
        <w:rPr>
          <w:rFonts w:ascii="Arial" w:hAnsi="Arial" w:cs="Arial"/>
          <w:sz w:val="20"/>
          <w:szCs w:val="20"/>
          <w:lang w:val="en"/>
        </w:rPr>
        <w:t xml:space="preserve"> </w:t>
      </w:r>
      <w:r w:rsidR="00A20799" w:rsidRPr="00A20799">
        <w:rPr>
          <w:rStyle w:val="hps"/>
          <w:rFonts w:ascii="Arial" w:hAnsi="Arial" w:cs="Arial"/>
          <w:sz w:val="20"/>
          <w:szCs w:val="20"/>
          <w:lang w:val="en"/>
        </w:rPr>
        <w:t>are</w:t>
      </w:r>
      <w:r w:rsidR="00A20799" w:rsidRPr="00A20799">
        <w:rPr>
          <w:rFonts w:ascii="Arial" w:hAnsi="Arial" w:cs="Arial"/>
          <w:sz w:val="20"/>
          <w:szCs w:val="20"/>
          <w:lang w:val="en"/>
        </w:rPr>
        <w:t xml:space="preserve"> </w:t>
      </w:r>
      <w:r w:rsidR="00A20799" w:rsidRPr="00A20799">
        <w:rPr>
          <w:rStyle w:val="hps"/>
          <w:rFonts w:ascii="Arial" w:hAnsi="Arial" w:cs="Arial"/>
          <w:sz w:val="20"/>
          <w:szCs w:val="20"/>
          <w:lang w:val="en"/>
        </w:rPr>
        <w:t>listened to</w:t>
      </w:r>
      <w:r w:rsidR="00A20799" w:rsidRPr="00A20799">
        <w:rPr>
          <w:rFonts w:ascii="Arial" w:hAnsi="Arial" w:cs="Arial"/>
          <w:sz w:val="20"/>
          <w:szCs w:val="20"/>
          <w:lang w:val="en"/>
        </w:rPr>
        <w:t xml:space="preserve">, respected and </w:t>
      </w:r>
      <w:r w:rsidR="00A20799" w:rsidRPr="00A20799">
        <w:rPr>
          <w:rStyle w:val="hps"/>
          <w:rFonts w:ascii="Arial" w:hAnsi="Arial" w:cs="Arial"/>
          <w:sz w:val="20"/>
          <w:szCs w:val="20"/>
          <w:lang w:val="en"/>
        </w:rPr>
        <w:t>that you can influence</w:t>
      </w:r>
      <w:r w:rsidR="00A20799" w:rsidRPr="00A20799">
        <w:rPr>
          <w:rFonts w:ascii="Arial" w:hAnsi="Arial" w:cs="Arial"/>
          <w:sz w:val="20"/>
          <w:szCs w:val="20"/>
          <w:lang w:val="en"/>
        </w:rPr>
        <w:t xml:space="preserve"> </w:t>
      </w:r>
      <w:r w:rsidR="00A20799" w:rsidRPr="00A20799">
        <w:rPr>
          <w:rStyle w:val="hps"/>
          <w:rFonts w:ascii="Arial" w:hAnsi="Arial" w:cs="Arial"/>
          <w:sz w:val="20"/>
          <w:szCs w:val="20"/>
          <w:lang w:val="en"/>
        </w:rPr>
        <w:t>your situation.</w:t>
      </w:r>
      <w:r w:rsidR="00A20799" w:rsidRPr="00A20799">
        <w:rPr>
          <w:rFonts w:ascii="Arial" w:hAnsi="Arial" w:cs="Arial"/>
          <w:sz w:val="20"/>
          <w:szCs w:val="20"/>
          <w:lang w:val="en"/>
        </w:rPr>
        <w:t xml:space="preserve"> </w:t>
      </w:r>
      <w:r w:rsidR="00A20799" w:rsidRPr="00A20799">
        <w:rPr>
          <w:rStyle w:val="hps"/>
          <w:rFonts w:ascii="Arial" w:hAnsi="Arial" w:cs="Arial"/>
          <w:sz w:val="20"/>
          <w:szCs w:val="20"/>
          <w:lang w:val="en"/>
        </w:rPr>
        <w:t>Dialogue</w:t>
      </w:r>
      <w:r w:rsidR="00A20799" w:rsidRPr="00A20799">
        <w:rPr>
          <w:rFonts w:ascii="Arial" w:hAnsi="Arial" w:cs="Arial"/>
          <w:sz w:val="20"/>
          <w:szCs w:val="20"/>
          <w:lang w:val="en"/>
        </w:rPr>
        <w:t xml:space="preserve"> </w:t>
      </w:r>
      <w:r w:rsidR="00A20799" w:rsidRPr="00A20799">
        <w:rPr>
          <w:rStyle w:val="hps"/>
          <w:rFonts w:ascii="Arial" w:hAnsi="Arial" w:cs="Arial"/>
          <w:sz w:val="20"/>
          <w:szCs w:val="20"/>
          <w:lang w:val="en"/>
        </w:rPr>
        <w:t>is about</w:t>
      </w:r>
      <w:r w:rsidR="00A20799" w:rsidRPr="00A20799">
        <w:rPr>
          <w:rFonts w:ascii="Arial" w:hAnsi="Arial" w:cs="Arial"/>
          <w:sz w:val="20"/>
          <w:szCs w:val="20"/>
          <w:lang w:val="en"/>
        </w:rPr>
        <w:t xml:space="preserve"> </w:t>
      </w:r>
      <w:r w:rsidR="00A20799" w:rsidRPr="00A20799">
        <w:rPr>
          <w:rStyle w:val="hps"/>
          <w:rFonts w:ascii="Arial" w:hAnsi="Arial" w:cs="Arial"/>
          <w:sz w:val="20"/>
          <w:szCs w:val="20"/>
          <w:lang w:val="en"/>
        </w:rPr>
        <w:t>to grow,</w:t>
      </w:r>
      <w:r w:rsidR="00A20799" w:rsidRPr="00A20799">
        <w:rPr>
          <w:rFonts w:ascii="Arial" w:hAnsi="Arial" w:cs="Arial"/>
          <w:sz w:val="20"/>
          <w:szCs w:val="20"/>
          <w:lang w:val="en"/>
        </w:rPr>
        <w:t xml:space="preserve"> </w:t>
      </w:r>
      <w:r w:rsidR="00A20799" w:rsidRPr="00A20799">
        <w:rPr>
          <w:rStyle w:val="hps"/>
          <w:rFonts w:ascii="Arial" w:hAnsi="Arial" w:cs="Arial"/>
          <w:sz w:val="20"/>
          <w:szCs w:val="20"/>
          <w:lang w:val="en"/>
        </w:rPr>
        <w:t>to</w:t>
      </w:r>
      <w:r w:rsidR="00A20799" w:rsidRPr="00A20799">
        <w:rPr>
          <w:rFonts w:ascii="Arial" w:hAnsi="Arial" w:cs="Arial"/>
          <w:sz w:val="20"/>
          <w:szCs w:val="20"/>
          <w:lang w:val="en"/>
        </w:rPr>
        <w:t xml:space="preserve"> </w:t>
      </w:r>
      <w:r w:rsidR="00A20799" w:rsidRPr="00A20799">
        <w:rPr>
          <w:rStyle w:val="hps"/>
          <w:rFonts w:ascii="Arial" w:hAnsi="Arial" w:cs="Arial"/>
          <w:sz w:val="20"/>
          <w:szCs w:val="20"/>
          <w:lang w:val="en"/>
        </w:rPr>
        <w:t>straighten ones back and</w:t>
      </w:r>
      <w:r w:rsidR="00A20799" w:rsidRPr="00A20799">
        <w:rPr>
          <w:rFonts w:ascii="Arial" w:hAnsi="Arial" w:cs="Arial"/>
          <w:sz w:val="20"/>
          <w:szCs w:val="20"/>
          <w:lang w:val="en"/>
        </w:rPr>
        <w:t xml:space="preserve"> to </w:t>
      </w:r>
      <w:r w:rsidR="00A20799" w:rsidRPr="00A20799">
        <w:rPr>
          <w:rStyle w:val="hps"/>
          <w:rFonts w:ascii="Arial" w:hAnsi="Arial" w:cs="Arial"/>
          <w:sz w:val="20"/>
          <w:szCs w:val="20"/>
          <w:lang w:val="en"/>
        </w:rPr>
        <w:t>be a little</w:t>
      </w:r>
      <w:r w:rsidR="00A20799" w:rsidRPr="00A20799">
        <w:rPr>
          <w:rFonts w:ascii="Arial" w:hAnsi="Arial" w:cs="Arial"/>
          <w:sz w:val="20"/>
          <w:szCs w:val="20"/>
          <w:lang w:val="en"/>
        </w:rPr>
        <w:t xml:space="preserve"> </w:t>
      </w:r>
      <w:r w:rsidR="00A20799" w:rsidRPr="00A20799">
        <w:rPr>
          <w:rStyle w:val="hps"/>
          <w:rFonts w:ascii="Arial" w:hAnsi="Arial" w:cs="Arial"/>
          <w:sz w:val="20"/>
          <w:szCs w:val="20"/>
          <w:lang w:val="en"/>
        </w:rPr>
        <w:t>longer.</w:t>
      </w:r>
      <w:r w:rsidR="00A20799">
        <w:rPr>
          <w:rStyle w:val="hps"/>
          <w:rFonts w:ascii="Times New Roman" w:hAnsi="Times New Roman" w:cs="Times New Roman"/>
          <w:sz w:val="24"/>
          <w:szCs w:val="24"/>
          <w:lang w:val="en"/>
        </w:rPr>
        <w:t xml:space="preserve"> </w:t>
      </w:r>
      <w:r w:rsidR="00882C9E" w:rsidRPr="007642B4">
        <w:rPr>
          <w:rFonts w:ascii="Arial" w:hAnsi="Arial" w:cs="Arial"/>
          <w:sz w:val="20"/>
          <w:szCs w:val="20"/>
          <w:lang w:val="en-US"/>
        </w:rPr>
        <w:t>Nevertheless, f</w:t>
      </w:r>
      <w:r w:rsidR="0072277A" w:rsidRPr="007642B4">
        <w:rPr>
          <w:rFonts w:ascii="Arial" w:hAnsi="Arial" w:cs="Arial"/>
          <w:sz w:val="20"/>
          <w:szCs w:val="20"/>
          <w:lang w:val="en-US"/>
        </w:rPr>
        <w:t>or some of the urban ruler</w:t>
      </w:r>
      <w:r w:rsidR="002D6229" w:rsidRPr="007642B4">
        <w:rPr>
          <w:rFonts w:ascii="Arial" w:hAnsi="Arial" w:cs="Arial"/>
          <w:sz w:val="20"/>
          <w:szCs w:val="20"/>
          <w:lang w:val="en-US"/>
        </w:rPr>
        <w:t xml:space="preserve"> </w:t>
      </w:r>
      <w:r w:rsidR="00F806C5">
        <w:rPr>
          <w:rFonts w:ascii="Arial" w:hAnsi="Arial" w:cs="Arial"/>
          <w:sz w:val="20"/>
          <w:szCs w:val="20"/>
          <w:lang w:val="en-US"/>
        </w:rPr>
        <w:t xml:space="preserve">fear for </w:t>
      </w:r>
      <w:r w:rsidR="002D6229" w:rsidRPr="007642B4">
        <w:rPr>
          <w:rFonts w:ascii="Arial" w:hAnsi="Arial" w:cs="Arial"/>
          <w:sz w:val="20"/>
          <w:szCs w:val="20"/>
          <w:lang w:val="en-US"/>
        </w:rPr>
        <w:t>power sharing</w:t>
      </w:r>
      <w:r w:rsidR="00882C9E" w:rsidRPr="007642B4">
        <w:rPr>
          <w:rFonts w:ascii="Arial" w:hAnsi="Arial" w:cs="Arial"/>
          <w:sz w:val="20"/>
          <w:szCs w:val="20"/>
          <w:lang w:val="en-US"/>
        </w:rPr>
        <w:t xml:space="preserve"> creates </w:t>
      </w:r>
      <w:r w:rsidR="002D6229" w:rsidRPr="007642B4">
        <w:rPr>
          <w:rFonts w:ascii="Arial" w:hAnsi="Arial" w:cs="Arial"/>
          <w:sz w:val="20"/>
          <w:szCs w:val="20"/>
          <w:lang w:val="en-US"/>
        </w:rPr>
        <w:t xml:space="preserve">constraints. However, power </w:t>
      </w:r>
      <w:r w:rsidR="002D6229" w:rsidRPr="007642B4">
        <w:rPr>
          <w:rStyle w:val="hps"/>
          <w:rFonts w:ascii="Arial" w:hAnsi="Arial" w:cs="Arial"/>
          <w:sz w:val="20"/>
          <w:szCs w:val="20"/>
          <w:lang w:val="en-US"/>
        </w:rPr>
        <w:t>should not be understood</w:t>
      </w:r>
      <w:r w:rsidR="002D6229" w:rsidRPr="007642B4">
        <w:rPr>
          <w:rFonts w:ascii="Arial" w:hAnsi="Arial" w:cs="Arial"/>
          <w:sz w:val="20"/>
          <w:szCs w:val="20"/>
          <w:lang w:val="en-US"/>
        </w:rPr>
        <w:t xml:space="preserve"> </w:t>
      </w:r>
      <w:r w:rsidR="002D6229" w:rsidRPr="007642B4">
        <w:rPr>
          <w:rStyle w:val="hps"/>
          <w:rFonts w:ascii="Arial" w:hAnsi="Arial" w:cs="Arial"/>
          <w:sz w:val="20"/>
          <w:szCs w:val="20"/>
          <w:lang w:val="en-US"/>
        </w:rPr>
        <w:t>as</w:t>
      </w:r>
      <w:r w:rsidR="002D6229" w:rsidRPr="007642B4">
        <w:rPr>
          <w:rFonts w:ascii="Arial" w:hAnsi="Arial" w:cs="Arial"/>
          <w:sz w:val="20"/>
          <w:szCs w:val="20"/>
          <w:lang w:val="en-US"/>
        </w:rPr>
        <w:t xml:space="preserve"> </w:t>
      </w:r>
      <w:r w:rsidR="002D6229" w:rsidRPr="007642B4">
        <w:rPr>
          <w:rStyle w:val="hps"/>
          <w:rFonts w:ascii="Arial" w:hAnsi="Arial" w:cs="Arial"/>
          <w:sz w:val="20"/>
          <w:szCs w:val="20"/>
          <w:lang w:val="en-US"/>
        </w:rPr>
        <w:t>a</w:t>
      </w:r>
      <w:r w:rsidR="002D6229" w:rsidRPr="007642B4">
        <w:rPr>
          <w:rFonts w:ascii="Arial" w:hAnsi="Arial" w:cs="Arial"/>
          <w:sz w:val="20"/>
          <w:szCs w:val="20"/>
          <w:lang w:val="en-US"/>
        </w:rPr>
        <w:t xml:space="preserve"> </w:t>
      </w:r>
      <w:r w:rsidR="002D6229" w:rsidRPr="007642B4">
        <w:rPr>
          <w:rStyle w:val="hps"/>
          <w:rFonts w:ascii="Arial" w:hAnsi="Arial" w:cs="Arial"/>
          <w:sz w:val="20"/>
          <w:szCs w:val="20"/>
          <w:lang w:val="en-US"/>
        </w:rPr>
        <w:t>zero</w:t>
      </w:r>
      <w:r w:rsidR="0093132B">
        <w:rPr>
          <w:rFonts w:ascii="Arial" w:hAnsi="Arial" w:cs="Arial"/>
          <w:sz w:val="20"/>
          <w:szCs w:val="20"/>
          <w:lang w:val="en-US"/>
        </w:rPr>
        <w:t>-</w:t>
      </w:r>
      <w:r w:rsidR="0093132B">
        <w:rPr>
          <w:rStyle w:val="hps"/>
          <w:rFonts w:ascii="Arial" w:hAnsi="Arial" w:cs="Arial"/>
          <w:sz w:val="20"/>
          <w:szCs w:val="20"/>
          <w:lang w:val="en-US"/>
        </w:rPr>
        <w:t>sum</w:t>
      </w:r>
      <w:r w:rsidR="002D6229" w:rsidRPr="007642B4">
        <w:rPr>
          <w:rFonts w:ascii="Arial" w:hAnsi="Arial" w:cs="Arial"/>
          <w:sz w:val="20"/>
          <w:szCs w:val="20"/>
          <w:lang w:val="en-US"/>
        </w:rPr>
        <w:t xml:space="preserve"> </w:t>
      </w:r>
      <w:r w:rsidR="002D6229" w:rsidRPr="007642B4">
        <w:rPr>
          <w:rStyle w:val="hps"/>
          <w:rFonts w:ascii="Arial" w:hAnsi="Arial" w:cs="Arial"/>
          <w:sz w:val="20"/>
          <w:szCs w:val="20"/>
          <w:lang w:val="en-US"/>
        </w:rPr>
        <w:t xml:space="preserve">game. </w:t>
      </w:r>
      <w:r w:rsidR="0093132B">
        <w:rPr>
          <w:rFonts w:ascii="Arial" w:hAnsi="Arial" w:cs="Arial"/>
          <w:sz w:val="20"/>
          <w:szCs w:val="20"/>
          <w:lang w:val="en-US"/>
        </w:rPr>
        <w:t>The more people are empowered, the</w:t>
      </w:r>
      <w:r w:rsidR="002D6229" w:rsidRPr="007642B4">
        <w:rPr>
          <w:rFonts w:ascii="Arial" w:hAnsi="Arial" w:cs="Arial"/>
          <w:sz w:val="20"/>
          <w:szCs w:val="20"/>
          <w:lang w:val="en-US"/>
        </w:rPr>
        <w:t xml:space="preserve"> stronger their capacity to give support to the leadership will be.</w:t>
      </w:r>
      <w:r w:rsidR="0072277A" w:rsidRPr="007642B4">
        <w:rPr>
          <w:rFonts w:ascii="Arial" w:hAnsi="Arial" w:cs="Arial"/>
          <w:sz w:val="20"/>
          <w:szCs w:val="20"/>
          <w:lang w:val="en-US"/>
        </w:rPr>
        <w:t xml:space="preserve"> </w:t>
      </w:r>
      <w:r w:rsidR="00C22E81" w:rsidRPr="007642B4">
        <w:rPr>
          <w:rFonts w:ascii="Arial" w:hAnsi="Arial" w:cs="Arial"/>
          <w:sz w:val="20"/>
          <w:szCs w:val="20"/>
          <w:lang w:val="en-GB"/>
        </w:rPr>
        <w:t xml:space="preserve">This calls for a </w:t>
      </w:r>
      <w:r w:rsidR="00C22E81" w:rsidRPr="007642B4">
        <w:rPr>
          <w:rFonts w:ascii="Arial" w:hAnsi="Arial" w:cs="Arial"/>
          <w:sz w:val="20"/>
          <w:szCs w:val="20"/>
          <w:lang w:val="en-US"/>
        </w:rPr>
        <w:t>transformative oriented method of citizen dialogue capable to deal with asymmetric relations characterized by important conceptual gaps and strong mistrust between different stakeholders.</w:t>
      </w:r>
    </w:p>
    <w:p w:rsidR="00F022B4" w:rsidRPr="007642B4" w:rsidRDefault="00F022B4" w:rsidP="007642B4">
      <w:pPr>
        <w:spacing w:after="0" w:line="240" w:lineRule="auto"/>
        <w:ind w:firstLine="851"/>
        <w:jc w:val="both"/>
        <w:rPr>
          <w:rFonts w:ascii="Arial" w:hAnsi="Arial" w:cs="Arial"/>
          <w:sz w:val="20"/>
          <w:szCs w:val="20"/>
          <w:lang w:val="en-US"/>
        </w:rPr>
      </w:pPr>
    </w:p>
    <w:p w:rsidR="009C2637" w:rsidRPr="007642B4" w:rsidRDefault="009C2637" w:rsidP="007642B4">
      <w:pPr>
        <w:autoSpaceDE w:val="0"/>
        <w:autoSpaceDN w:val="0"/>
        <w:adjustRightInd w:val="0"/>
        <w:spacing w:after="0" w:line="360" w:lineRule="auto"/>
        <w:jc w:val="both"/>
        <w:rPr>
          <w:rFonts w:ascii="Arial" w:hAnsi="Arial" w:cs="Arial"/>
          <w:sz w:val="20"/>
          <w:szCs w:val="20"/>
          <w:lang w:val="en-US"/>
        </w:rPr>
      </w:pPr>
      <w:r w:rsidRPr="007642B4">
        <w:rPr>
          <w:rFonts w:ascii="Arial" w:hAnsi="Arial" w:cs="Arial"/>
          <w:b/>
          <w:i/>
          <w:sz w:val="20"/>
          <w:szCs w:val="20"/>
          <w:lang w:val="en-US"/>
        </w:rPr>
        <w:t>References</w:t>
      </w:r>
    </w:p>
    <w:p w:rsidR="00021FD9" w:rsidRPr="00021FD9" w:rsidRDefault="00021FD9" w:rsidP="00021FD9">
      <w:pPr>
        <w:autoSpaceDE w:val="0"/>
        <w:autoSpaceDN w:val="0"/>
        <w:adjustRightInd w:val="0"/>
        <w:spacing w:after="0" w:line="240" w:lineRule="auto"/>
        <w:jc w:val="both"/>
        <w:rPr>
          <w:rFonts w:ascii="Arial" w:hAnsi="Arial" w:cs="Arial"/>
          <w:sz w:val="20"/>
          <w:szCs w:val="20"/>
          <w:lang w:val="en-US"/>
        </w:rPr>
      </w:pPr>
      <w:r w:rsidRPr="00021FD9">
        <w:rPr>
          <w:rFonts w:ascii="Arial" w:hAnsi="Arial" w:cs="Arial"/>
          <w:sz w:val="20"/>
          <w:szCs w:val="20"/>
          <w:lang w:val="en-US"/>
        </w:rPr>
        <w:t>Amen, Mark et.al (</w:t>
      </w:r>
      <w:proofErr w:type="spellStart"/>
      <w:r w:rsidRPr="00021FD9">
        <w:rPr>
          <w:rFonts w:ascii="Arial" w:hAnsi="Arial" w:cs="Arial"/>
          <w:sz w:val="20"/>
          <w:szCs w:val="20"/>
          <w:lang w:val="en-US"/>
        </w:rPr>
        <w:t>ed</w:t>
      </w:r>
      <w:proofErr w:type="spellEnd"/>
      <w:r w:rsidRPr="00021FD9">
        <w:rPr>
          <w:rFonts w:ascii="Arial" w:hAnsi="Arial" w:cs="Arial"/>
          <w:sz w:val="20"/>
          <w:szCs w:val="20"/>
          <w:lang w:val="en-US"/>
        </w:rPr>
        <w:t xml:space="preserve">) (2011): </w:t>
      </w:r>
      <w:r w:rsidRPr="00021FD9">
        <w:rPr>
          <w:rFonts w:ascii="Arial" w:hAnsi="Arial" w:cs="Arial"/>
          <w:i/>
          <w:sz w:val="20"/>
          <w:szCs w:val="20"/>
          <w:lang w:val="en-US"/>
        </w:rPr>
        <w:t>Cities and Global Governance – New sites for international relations,</w:t>
      </w:r>
      <w:r w:rsidRPr="00021FD9">
        <w:rPr>
          <w:rFonts w:ascii="Arial" w:hAnsi="Arial" w:cs="Arial"/>
          <w:sz w:val="20"/>
          <w:szCs w:val="20"/>
          <w:lang w:val="en-US"/>
        </w:rPr>
        <w:t xml:space="preserve"> </w:t>
      </w:r>
      <w:proofErr w:type="spellStart"/>
      <w:r w:rsidRPr="00021FD9">
        <w:rPr>
          <w:rFonts w:ascii="Arial" w:hAnsi="Arial" w:cs="Arial"/>
          <w:sz w:val="20"/>
          <w:szCs w:val="20"/>
          <w:lang w:val="en-US"/>
        </w:rPr>
        <w:t>Farnham</w:t>
      </w:r>
      <w:proofErr w:type="gramStart"/>
      <w:r w:rsidRPr="00021FD9">
        <w:rPr>
          <w:rFonts w:ascii="Arial" w:hAnsi="Arial" w:cs="Arial"/>
          <w:sz w:val="20"/>
          <w:szCs w:val="20"/>
          <w:lang w:val="en-US"/>
        </w:rPr>
        <w:t>:Ashgate</w:t>
      </w:r>
      <w:proofErr w:type="spellEnd"/>
      <w:proofErr w:type="gramEnd"/>
    </w:p>
    <w:p w:rsidR="00021FD9" w:rsidRPr="00021FD9" w:rsidRDefault="00021FD9" w:rsidP="00021FD9">
      <w:pPr>
        <w:spacing w:after="0" w:line="240" w:lineRule="auto"/>
        <w:jc w:val="both"/>
        <w:rPr>
          <w:rFonts w:ascii="Arial" w:hAnsi="Arial" w:cs="Arial"/>
          <w:sz w:val="20"/>
          <w:szCs w:val="20"/>
        </w:rPr>
      </w:pPr>
      <w:r w:rsidRPr="00021FD9">
        <w:rPr>
          <w:rFonts w:ascii="Arial" w:hAnsi="Arial" w:cs="Arial"/>
          <w:sz w:val="20"/>
          <w:szCs w:val="20"/>
        </w:rPr>
        <w:t xml:space="preserve">Bauman, </w:t>
      </w:r>
      <w:proofErr w:type="spellStart"/>
      <w:r w:rsidRPr="00021FD9">
        <w:rPr>
          <w:rFonts w:ascii="Arial" w:hAnsi="Arial" w:cs="Arial"/>
          <w:sz w:val="20"/>
          <w:szCs w:val="20"/>
        </w:rPr>
        <w:t>Zygmunt</w:t>
      </w:r>
      <w:proofErr w:type="spellEnd"/>
      <w:r w:rsidRPr="00021FD9">
        <w:rPr>
          <w:rFonts w:ascii="Arial" w:hAnsi="Arial" w:cs="Arial"/>
          <w:sz w:val="20"/>
          <w:szCs w:val="20"/>
        </w:rPr>
        <w:t xml:space="preserve"> (2001): </w:t>
      </w:r>
      <w:r w:rsidRPr="00021FD9">
        <w:rPr>
          <w:rFonts w:ascii="Arial" w:hAnsi="Arial" w:cs="Arial"/>
          <w:i/>
          <w:sz w:val="20"/>
          <w:szCs w:val="20"/>
        </w:rPr>
        <w:t>Det individualiserade samhället</w:t>
      </w:r>
      <w:r w:rsidRPr="00021FD9">
        <w:rPr>
          <w:rFonts w:ascii="Arial" w:hAnsi="Arial" w:cs="Arial"/>
          <w:sz w:val="20"/>
          <w:szCs w:val="20"/>
        </w:rPr>
        <w:t>, Göteborg: Daidalos</w:t>
      </w:r>
    </w:p>
    <w:p w:rsidR="00021FD9" w:rsidRPr="00021FD9" w:rsidRDefault="00021FD9" w:rsidP="00021FD9">
      <w:pPr>
        <w:spacing w:after="0" w:line="240" w:lineRule="auto"/>
        <w:jc w:val="both"/>
        <w:rPr>
          <w:rFonts w:ascii="Arial" w:hAnsi="Arial" w:cs="Arial"/>
          <w:sz w:val="20"/>
          <w:szCs w:val="20"/>
          <w:lang w:val="en-US"/>
        </w:rPr>
      </w:pPr>
      <w:proofErr w:type="spellStart"/>
      <w:r w:rsidRPr="00021FD9">
        <w:rPr>
          <w:rFonts w:ascii="Arial" w:hAnsi="Arial" w:cs="Arial"/>
          <w:sz w:val="20"/>
          <w:szCs w:val="20"/>
          <w:lang w:val="en-US"/>
        </w:rPr>
        <w:t>Borja</w:t>
      </w:r>
      <w:proofErr w:type="spellEnd"/>
      <w:r w:rsidRPr="00021FD9">
        <w:rPr>
          <w:rFonts w:ascii="Arial" w:hAnsi="Arial" w:cs="Arial"/>
          <w:sz w:val="20"/>
          <w:szCs w:val="20"/>
          <w:lang w:val="en-US"/>
        </w:rPr>
        <w:t xml:space="preserve">, </w:t>
      </w:r>
      <w:proofErr w:type="spellStart"/>
      <w:r w:rsidRPr="00021FD9">
        <w:rPr>
          <w:rFonts w:ascii="Arial" w:hAnsi="Arial" w:cs="Arial"/>
          <w:sz w:val="20"/>
          <w:szCs w:val="20"/>
          <w:lang w:val="en-US"/>
        </w:rPr>
        <w:t>Jordi</w:t>
      </w:r>
      <w:proofErr w:type="spellEnd"/>
      <w:r w:rsidRPr="00021FD9">
        <w:rPr>
          <w:rFonts w:ascii="Arial" w:hAnsi="Arial" w:cs="Arial"/>
          <w:sz w:val="20"/>
          <w:szCs w:val="20"/>
          <w:lang w:val="en-US"/>
        </w:rPr>
        <w:t xml:space="preserve"> &amp; Manuel Castells (1996) </w:t>
      </w:r>
      <w:r w:rsidRPr="00021FD9">
        <w:rPr>
          <w:rFonts w:ascii="Arial" w:hAnsi="Arial" w:cs="Arial"/>
          <w:i/>
          <w:sz w:val="20"/>
          <w:szCs w:val="20"/>
          <w:lang w:val="en-US"/>
        </w:rPr>
        <w:t>Local &amp; Global – Management of Cities in the Information Age</w:t>
      </w:r>
      <w:r w:rsidRPr="00021FD9">
        <w:rPr>
          <w:rFonts w:ascii="Arial" w:hAnsi="Arial" w:cs="Arial"/>
          <w:sz w:val="20"/>
          <w:szCs w:val="20"/>
          <w:lang w:val="en-US"/>
        </w:rPr>
        <w:t xml:space="preserve">, London: </w:t>
      </w:r>
      <w:proofErr w:type="spellStart"/>
      <w:r w:rsidRPr="00021FD9">
        <w:rPr>
          <w:rFonts w:ascii="Arial" w:hAnsi="Arial" w:cs="Arial"/>
          <w:sz w:val="20"/>
          <w:szCs w:val="20"/>
          <w:lang w:val="en-US"/>
        </w:rPr>
        <w:t>Earthscan</w:t>
      </w:r>
      <w:proofErr w:type="spellEnd"/>
    </w:p>
    <w:p w:rsidR="00021FD9" w:rsidRPr="00021FD9" w:rsidRDefault="00021FD9" w:rsidP="00021FD9">
      <w:pPr>
        <w:spacing w:after="0" w:line="240" w:lineRule="auto"/>
        <w:jc w:val="both"/>
        <w:rPr>
          <w:rFonts w:ascii="Arial" w:hAnsi="Arial" w:cs="Arial"/>
          <w:sz w:val="20"/>
          <w:szCs w:val="20"/>
        </w:rPr>
      </w:pPr>
      <w:proofErr w:type="spellStart"/>
      <w:r w:rsidRPr="00021FD9">
        <w:rPr>
          <w:rFonts w:ascii="Arial" w:hAnsi="Arial" w:cs="Arial"/>
          <w:sz w:val="20"/>
          <w:szCs w:val="20"/>
        </w:rPr>
        <w:t>Braudel</w:t>
      </w:r>
      <w:proofErr w:type="spellEnd"/>
      <w:r w:rsidRPr="00021FD9">
        <w:rPr>
          <w:rFonts w:ascii="Arial" w:hAnsi="Arial" w:cs="Arial"/>
          <w:sz w:val="20"/>
          <w:szCs w:val="20"/>
        </w:rPr>
        <w:t xml:space="preserve">, Fernand (1986): </w:t>
      </w:r>
      <w:r w:rsidRPr="00021FD9">
        <w:rPr>
          <w:rFonts w:ascii="Arial" w:hAnsi="Arial" w:cs="Arial"/>
          <w:i/>
          <w:sz w:val="20"/>
          <w:szCs w:val="20"/>
        </w:rPr>
        <w:t>Civilisationer och Kapitalism</w:t>
      </w:r>
      <w:r w:rsidRPr="00021FD9">
        <w:rPr>
          <w:rFonts w:ascii="Arial" w:hAnsi="Arial" w:cs="Arial"/>
          <w:sz w:val="20"/>
          <w:szCs w:val="20"/>
        </w:rPr>
        <w:t>, Band I-III, Stockholm: Gidlunds</w:t>
      </w:r>
    </w:p>
    <w:p w:rsidR="00021FD9" w:rsidRPr="00021FD9" w:rsidRDefault="00021FD9" w:rsidP="00021FD9">
      <w:pPr>
        <w:spacing w:after="0" w:line="240" w:lineRule="auto"/>
        <w:jc w:val="both"/>
        <w:rPr>
          <w:rFonts w:ascii="Arial" w:hAnsi="Arial" w:cs="Arial"/>
          <w:sz w:val="20"/>
          <w:szCs w:val="20"/>
          <w:lang w:val="en-US"/>
        </w:rPr>
      </w:pPr>
      <w:r w:rsidRPr="00021FD9">
        <w:rPr>
          <w:rFonts w:ascii="Arial" w:hAnsi="Arial" w:cs="Arial"/>
          <w:sz w:val="20"/>
          <w:szCs w:val="20"/>
          <w:lang w:val="en-US"/>
        </w:rPr>
        <w:t>Brown, Wendy (2010):</w:t>
      </w:r>
      <w:r w:rsidRPr="00021FD9">
        <w:rPr>
          <w:rFonts w:ascii="Arial" w:hAnsi="Arial" w:cs="Arial"/>
          <w:i/>
          <w:sz w:val="20"/>
          <w:szCs w:val="20"/>
          <w:lang w:val="en-US"/>
        </w:rPr>
        <w:t xml:space="preserve"> Walled States, Waning </w:t>
      </w:r>
      <w:proofErr w:type="spellStart"/>
      <w:r w:rsidRPr="00021FD9">
        <w:rPr>
          <w:rFonts w:ascii="Arial" w:hAnsi="Arial" w:cs="Arial"/>
          <w:i/>
          <w:sz w:val="20"/>
          <w:szCs w:val="20"/>
          <w:lang w:val="en-US"/>
        </w:rPr>
        <w:t>Soveriegnty</w:t>
      </w:r>
      <w:proofErr w:type="spellEnd"/>
      <w:r w:rsidRPr="00021FD9">
        <w:rPr>
          <w:rFonts w:ascii="Arial" w:hAnsi="Arial" w:cs="Arial"/>
          <w:i/>
          <w:sz w:val="20"/>
          <w:szCs w:val="20"/>
          <w:lang w:val="en-US"/>
        </w:rPr>
        <w:t>,</w:t>
      </w:r>
      <w:r w:rsidRPr="00021FD9">
        <w:rPr>
          <w:rFonts w:ascii="Arial" w:hAnsi="Arial" w:cs="Arial"/>
          <w:sz w:val="20"/>
          <w:szCs w:val="20"/>
          <w:lang w:val="en-US"/>
        </w:rPr>
        <w:t xml:space="preserve"> </w:t>
      </w:r>
      <w:r w:rsidRPr="00021FD9">
        <w:rPr>
          <w:rStyle w:val="booktitles"/>
          <w:rFonts w:ascii="Arial" w:hAnsi="Arial" w:cs="Arial"/>
          <w:sz w:val="20"/>
          <w:szCs w:val="20"/>
          <w:lang w:val="en-US"/>
        </w:rPr>
        <w:t>Massachusetts</w:t>
      </w:r>
      <w:r w:rsidRPr="00021FD9">
        <w:rPr>
          <w:rFonts w:ascii="Arial" w:hAnsi="Arial" w:cs="Arial"/>
          <w:sz w:val="20"/>
          <w:szCs w:val="20"/>
          <w:lang w:val="en-US"/>
        </w:rPr>
        <w:t>: Zone Books</w:t>
      </w:r>
    </w:p>
    <w:p w:rsidR="00021FD9" w:rsidRPr="00021FD9" w:rsidRDefault="00021FD9" w:rsidP="00021FD9">
      <w:pPr>
        <w:spacing w:after="0" w:line="240" w:lineRule="auto"/>
        <w:jc w:val="both"/>
        <w:rPr>
          <w:rFonts w:ascii="Arial" w:hAnsi="Arial" w:cs="Arial"/>
          <w:sz w:val="20"/>
          <w:szCs w:val="20"/>
          <w:lang w:val="en-US"/>
        </w:rPr>
      </w:pPr>
      <w:proofErr w:type="spellStart"/>
      <w:r w:rsidRPr="00021FD9">
        <w:rPr>
          <w:rFonts w:ascii="Arial" w:hAnsi="Arial" w:cs="Arial"/>
          <w:sz w:val="20"/>
          <w:szCs w:val="20"/>
          <w:lang w:val="en-US"/>
        </w:rPr>
        <w:t>Brundtland</w:t>
      </w:r>
      <w:proofErr w:type="gramStart"/>
      <w:r w:rsidRPr="00021FD9">
        <w:rPr>
          <w:rFonts w:ascii="Arial" w:hAnsi="Arial" w:cs="Arial"/>
          <w:sz w:val="20"/>
          <w:szCs w:val="20"/>
          <w:lang w:val="en-US"/>
        </w:rPr>
        <w:t>,Gro</w:t>
      </w:r>
      <w:proofErr w:type="spellEnd"/>
      <w:proofErr w:type="gramEnd"/>
      <w:r w:rsidRPr="00021FD9">
        <w:rPr>
          <w:rFonts w:ascii="Arial" w:hAnsi="Arial" w:cs="Arial"/>
          <w:sz w:val="20"/>
          <w:szCs w:val="20"/>
          <w:lang w:val="en-US"/>
        </w:rPr>
        <w:t xml:space="preserve"> Harlem (1987): </w:t>
      </w:r>
      <w:r w:rsidRPr="00021FD9">
        <w:rPr>
          <w:rFonts w:ascii="Arial" w:hAnsi="Arial" w:cs="Arial"/>
          <w:i/>
          <w:sz w:val="20"/>
          <w:szCs w:val="20"/>
          <w:lang w:val="en-US"/>
        </w:rPr>
        <w:t>Our Common Future</w:t>
      </w:r>
      <w:r w:rsidRPr="00021FD9">
        <w:rPr>
          <w:rFonts w:ascii="Arial" w:hAnsi="Arial" w:cs="Arial"/>
          <w:sz w:val="20"/>
          <w:szCs w:val="20"/>
          <w:lang w:val="en-US"/>
        </w:rPr>
        <w:t>, New York: Oxford University Press</w:t>
      </w:r>
    </w:p>
    <w:p w:rsidR="00021FD9" w:rsidRPr="00021FD9" w:rsidRDefault="00021FD9" w:rsidP="00021FD9">
      <w:pPr>
        <w:spacing w:after="0" w:line="240" w:lineRule="auto"/>
        <w:jc w:val="both"/>
        <w:rPr>
          <w:rFonts w:ascii="Arial" w:hAnsi="Arial" w:cs="Arial"/>
          <w:sz w:val="20"/>
          <w:szCs w:val="20"/>
          <w:lang w:val="en-US"/>
        </w:rPr>
      </w:pPr>
      <w:r w:rsidRPr="00021FD9">
        <w:rPr>
          <w:rFonts w:ascii="Arial" w:hAnsi="Arial" w:cs="Arial"/>
          <w:sz w:val="20"/>
          <w:szCs w:val="20"/>
          <w:lang w:val="en-US"/>
        </w:rPr>
        <w:t xml:space="preserve">Burton, John (1990): </w:t>
      </w:r>
      <w:r w:rsidRPr="00021FD9">
        <w:rPr>
          <w:rFonts w:ascii="Arial" w:hAnsi="Arial" w:cs="Arial"/>
          <w:i/>
          <w:sz w:val="20"/>
          <w:szCs w:val="20"/>
          <w:lang w:val="en-US"/>
        </w:rPr>
        <w:t>Conflict: Resolution and Prevention</w:t>
      </w:r>
      <w:r w:rsidRPr="00021FD9">
        <w:rPr>
          <w:rFonts w:ascii="Arial" w:hAnsi="Arial" w:cs="Arial"/>
          <w:sz w:val="20"/>
          <w:szCs w:val="20"/>
          <w:lang w:val="en-US"/>
        </w:rPr>
        <w:t>, Basingstoke: MacMillan</w:t>
      </w:r>
    </w:p>
    <w:p w:rsidR="00021FD9" w:rsidRPr="00021FD9" w:rsidRDefault="00021FD9" w:rsidP="00021FD9">
      <w:pPr>
        <w:autoSpaceDE w:val="0"/>
        <w:autoSpaceDN w:val="0"/>
        <w:adjustRightInd w:val="0"/>
        <w:spacing w:after="0" w:line="240" w:lineRule="auto"/>
        <w:jc w:val="both"/>
        <w:rPr>
          <w:rFonts w:ascii="Arial" w:hAnsi="Arial" w:cs="Arial"/>
          <w:sz w:val="20"/>
          <w:szCs w:val="20"/>
          <w:lang w:val="en-US"/>
        </w:rPr>
      </w:pPr>
      <w:r w:rsidRPr="00021FD9">
        <w:rPr>
          <w:rFonts w:ascii="Arial" w:hAnsi="Arial" w:cs="Arial"/>
          <w:sz w:val="20"/>
          <w:szCs w:val="20"/>
          <w:lang w:val="en-US"/>
        </w:rPr>
        <w:t xml:space="preserve">Byrne, David (1999): </w:t>
      </w:r>
      <w:r w:rsidRPr="00021FD9">
        <w:rPr>
          <w:rFonts w:ascii="Arial" w:hAnsi="Arial" w:cs="Arial"/>
          <w:i/>
          <w:sz w:val="20"/>
          <w:szCs w:val="20"/>
          <w:lang w:val="en-US"/>
        </w:rPr>
        <w:t>Social Exclusion</w:t>
      </w:r>
      <w:r w:rsidRPr="00021FD9">
        <w:rPr>
          <w:rFonts w:ascii="Arial" w:hAnsi="Arial" w:cs="Arial"/>
          <w:sz w:val="20"/>
          <w:szCs w:val="20"/>
          <w:lang w:val="en-US"/>
        </w:rPr>
        <w:t>, Buckingham: Open University Press</w:t>
      </w:r>
    </w:p>
    <w:p w:rsidR="00021FD9" w:rsidRPr="00021FD9" w:rsidRDefault="00021FD9" w:rsidP="00021FD9">
      <w:pPr>
        <w:autoSpaceDE w:val="0"/>
        <w:autoSpaceDN w:val="0"/>
        <w:adjustRightInd w:val="0"/>
        <w:spacing w:after="0" w:line="240" w:lineRule="auto"/>
        <w:jc w:val="both"/>
        <w:rPr>
          <w:rFonts w:ascii="Arial" w:hAnsi="Arial" w:cs="Arial"/>
          <w:sz w:val="20"/>
          <w:szCs w:val="20"/>
          <w:lang w:val="en-US"/>
        </w:rPr>
      </w:pPr>
      <w:r w:rsidRPr="00021FD9">
        <w:rPr>
          <w:rFonts w:ascii="Arial" w:hAnsi="Arial" w:cs="Arial"/>
          <w:sz w:val="20"/>
          <w:szCs w:val="20"/>
          <w:lang w:val="en-US"/>
        </w:rPr>
        <w:t xml:space="preserve">Castells, Manuel (1998). </w:t>
      </w:r>
      <w:r w:rsidRPr="00021FD9">
        <w:rPr>
          <w:rFonts w:ascii="Arial" w:hAnsi="Arial" w:cs="Arial"/>
          <w:i/>
          <w:sz w:val="20"/>
          <w:szCs w:val="20"/>
          <w:lang w:val="en-US"/>
        </w:rPr>
        <w:t>The Information Age: Economy, Society and Culture,</w:t>
      </w:r>
      <w:r w:rsidRPr="00021FD9">
        <w:rPr>
          <w:rFonts w:ascii="Arial" w:hAnsi="Arial" w:cs="Arial"/>
          <w:sz w:val="20"/>
          <w:szCs w:val="20"/>
          <w:lang w:val="en-US"/>
        </w:rPr>
        <w:t xml:space="preserve"> Oxford: Blackwell Publishers</w:t>
      </w:r>
    </w:p>
    <w:p w:rsidR="00021FD9" w:rsidRPr="00021FD9" w:rsidRDefault="00021FD9" w:rsidP="00021FD9">
      <w:pPr>
        <w:autoSpaceDE w:val="0"/>
        <w:autoSpaceDN w:val="0"/>
        <w:adjustRightInd w:val="0"/>
        <w:spacing w:after="0" w:line="240" w:lineRule="auto"/>
        <w:jc w:val="both"/>
        <w:rPr>
          <w:rFonts w:ascii="Arial" w:hAnsi="Arial" w:cs="Arial"/>
          <w:sz w:val="20"/>
          <w:szCs w:val="20"/>
          <w:lang w:val="en-US"/>
        </w:rPr>
      </w:pPr>
      <w:proofErr w:type="spellStart"/>
      <w:r w:rsidRPr="00021FD9">
        <w:rPr>
          <w:rFonts w:ascii="Arial" w:hAnsi="Arial" w:cs="Arial"/>
          <w:sz w:val="20"/>
          <w:szCs w:val="20"/>
          <w:lang w:val="en-US"/>
        </w:rPr>
        <w:lastRenderedPageBreak/>
        <w:t>Dikec</w:t>
      </w:r>
      <w:proofErr w:type="spellEnd"/>
      <w:r w:rsidRPr="00021FD9">
        <w:rPr>
          <w:rFonts w:ascii="Arial" w:hAnsi="Arial" w:cs="Arial"/>
          <w:sz w:val="20"/>
          <w:szCs w:val="20"/>
          <w:lang w:val="en-US"/>
        </w:rPr>
        <w:t xml:space="preserve">, Mustafa (2007): </w:t>
      </w:r>
      <w:r w:rsidRPr="00021FD9">
        <w:rPr>
          <w:rFonts w:ascii="Arial" w:hAnsi="Arial" w:cs="Arial"/>
          <w:i/>
          <w:sz w:val="20"/>
          <w:szCs w:val="20"/>
          <w:lang w:val="en-US"/>
        </w:rPr>
        <w:t>Badlands of the Republic</w:t>
      </w:r>
      <w:r w:rsidRPr="00021FD9">
        <w:rPr>
          <w:rFonts w:ascii="Arial" w:hAnsi="Arial" w:cs="Arial"/>
          <w:sz w:val="20"/>
          <w:szCs w:val="20"/>
          <w:lang w:val="en-US"/>
        </w:rPr>
        <w:t>, Oxford: Blackwell Publishing</w:t>
      </w:r>
    </w:p>
    <w:p w:rsidR="00021FD9" w:rsidRPr="00021FD9" w:rsidRDefault="00021FD9" w:rsidP="00021FD9">
      <w:pPr>
        <w:autoSpaceDE w:val="0"/>
        <w:autoSpaceDN w:val="0"/>
        <w:adjustRightInd w:val="0"/>
        <w:spacing w:after="0" w:line="240" w:lineRule="auto"/>
        <w:jc w:val="both"/>
        <w:rPr>
          <w:rFonts w:ascii="Arial" w:hAnsi="Arial" w:cs="Arial"/>
          <w:sz w:val="20"/>
          <w:szCs w:val="20"/>
        </w:rPr>
      </w:pPr>
      <w:proofErr w:type="spellStart"/>
      <w:r w:rsidRPr="00021FD9">
        <w:rPr>
          <w:rFonts w:ascii="Arial" w:hAnsi="Arial" w:cs="Arial"/>
          <w:sz w:val="20"/>
          <w:szCs w:val="20"/>
        </w:rPr>
        <w:t>Eastmond</w:t>
      </w:r>
      <w:proofErr w:type="spellEnd"/>
      <w:r w:rsidRPr="00021FD9">
        <w:rPr>
          <w:rFonts w:ascii="Arial" w:hAnsi="Arial" w:cs="Arial"/>
          <w:sz w:val="20"/>
          <w:szCs w:val="20"/>
        </w:rPr>
        <w:t xml:space="preserve"> Marita och Lisa Åkesson (2007): </w:t>
      </w:r>
      <w:r w:rsidRPr="00021FD9">
        <w:rPr>
          <w:rFonts w:ascii="Arial" w:hAnsi="Arial" w:cs="Arial"/>
          <w:i/>
          <w:sz w:val="20"/>
          <w:szCs w:val="20"/>
        </w:rPr>
        <w:t>Globala Familjer – Transnationell migration och släktskap</w:t>
      </w:r>
      <w:r w:rsidRPr="00021FD9">
        <w:rPr>
          <w:rFonts w:ascii="Arial" w:hAnsi="Arial" w:cs="Arial"/>
          <w:sz w:val="20"/>
          <w:szCs w:val="20"/>
        </w:rPr>
        <w:t>, Riga: Gidlunds förlag</w:t>
      </w:r>
    </w:p>
    <w:p w:rsidR="00021FD9" w:rsidRPr="00021FD9" w:rsidRDefault="00021FD9" w:rsidP="00021FD9">
      <w:pPr>
        <w:autoSpaceDE w:val="0"/>
        <w:autoSpaceDN w:val="0"/>
        <w:adjustRightInd w:val="0"/>
        <w:spacing w:after="0" w:line="240" w:lineRule="auto"/>
        <w:jc w:val="both"/>
        <w:rPr>
          <w:rFonts w:ascii="Arial" w:eastAsia="Times New Roman" w:hAnsi="Arial" w:cs="Arial"/>
          <w:sz w:val="20"/>
          <w:szCs w:val="20"/>
          <w:lang w:val="en-GB"/>
        </w:rPr>
      </w:pPr>
      <w:proofErr w:type="spellStart"/>
      <w:r w:rsidRPr="00021FD9">
        <w:rPr>
          <w:rFonts w:ascii="Arial" w:eastAsia="Times New Roman" w:hAnsi="Arial" w:cs="Arial"/>
          <w:sz w:val="20"/>
          <w:szCs w:val="20"/>
          <w:lang w:val="en-GB"/>
        </w:rPr>
        <w:t>Fierke</w:t>
      </w:r>
      <w:proofErr w:type="spellEnd"/>
      <w:r w:rsidRPr="00021FD9">
        <w:rPr>
          <w:rFonts w:ascii="Arial" w:eastAsia="Times New Roman" w:hAnsi="Arial" w:cs="Arial"/>
          <w:sz w:val="20"/>
          <w:szCs w:val="20"/>
          <w:lang w:val="en-GB"/>
        </w:rPr>
        <w:t>, K.M (2007</w:t>
      </w:r>
      <w:r w:rsidRPr="00021FD9">
        <w:rPr>
          <w:rFonts w:ascii="Arial" w:eastAsia="Times New Roman" w:hAnsi="Arial" w:cs="Arial"/>
          <w:i/>
          <w:sz w:val="20"/>
          <w:szCs w:val="20"/>
          <w:lang w:val="en-GB"/>
        </w:rPr>
        <w:t>): Critical Approaches to International Security</w:t>
      </w:r>
      <w:r w:rsidRPr="00021FD9">
        <w:rPr>
          <w:rFonts w:ascii="Arial" w:eastAsia="Times New Roman" w:hAnsi="Arial" w:cs="Arial"/>
          <w:sz w:val="20"/>
          <w:szCs w:val="20"/>
          <w:lang w:val="en-GB"/>
        </w:rPr>
        <w:t>, Cambridge: Polity</w:t>
      </w:r>
    </w:p>
    <w:p w:rsidR="00021FD9" w:rsidRPr="00021FD9" w:rsidRDefault="00021FD9" w:rsidP="00021FD9">
      <w:pPr>
        <w:spacing w:after="0" w:line="240" w:lineRule="auto"/>
        <w:jc w:val="both"/>
        <w:outlineLvl w:val="0"/>
        <w:rPr>
          <w:rFonts w:ascii="Arial" w:eastAsia="Times New Roman" w:hAnsi="Arial" w:cs="Arial"/>
          <w:bCs/>
          <w:kern w:val="36"/>
          <w:sz w:val="20"/>
          <w:szCs w:val="20"/>
          <w:lang w:val="en-US" w:eastAsia="sv-SE"/>
        </w:rPr>
      </w:pPr>
      <w:r w:rsidRPr="00021FD9">
        <w:rPr>
          <w:rFonts w:ascii="Arial" w:eastAsia="Times New Roman" w:hAnsi="Arial" w:cs="Arial"/>
          <w:bCs/>
          <w:kern w:val="36"/>
          <w:sz w:val="20"/>
          <w:szCs w:val="20"/>
          <w:lang w:val="en-GB" w:eastAsia="sv-SE"/>
        </w:rPr>
        <w:t xml:space="preserve">Fraser, Nancy &amp; </w:t>
      </w:r>
      <w:proofErr w:type="spellStart"/>
      <w:r w:rsidRPr="00021FD9">
        <w:rPr>
          <w:rFonts w:ascii="Arial" w:eastAsia="Times New Roman" w:hAnsi="Arial" w:cs="Arial"/>
          <w:bCs/>
          <w:kern w:val="36"/>
          <w:sz w:val="20"/>
          <w:szCs w:val="20"/>
          <w:lang w:val="en-GB" w:eastAsia="sv-SE"/>
        </w:rPr>
        <w:t>Honneth</w:t>
      </w:r>
      <w:proofErr w:type="spellEnd"/>
      <w:r w:rsidRPr="00021FD9">
        <w:rPr>
          <w:rFonts w:ascii="Arial" w:eastAsia="Times New Roman" w:hAnsi="Arial" w:cs="Arial"/>
          <w:bCs/>
          <w:kern w:val="36"/>
          <w:sz w:val="20"/>
          <w:szCs w:val="20"/>
          <w:lang w:val="en-GB" w:eastAsia="sv-SE"/>
        </w:rPr>
        <w:t xml:space="preserve">, Axel (2003) </w:t>
      </w:r>
      <w:r w:rsidRPr="00021FD9">
        <w:rPr>
          <w:rFonts w:ascii="Arial" w:eastAsia="Times New Roman" w:hAnsi="Arial" w:cs="Arial"/>
          <w:bCs/>
          <w:i/>
          <w:kern w:val="36"/>
          <w:sz w:val="20"/>
          <w:szCs w:val="20"/>
          <w:lang w:val="en-US" w:eastAsia="sv-SE"/>
        </w:rPr>
        <w:t>Redistribution Or Recognition</w:t>
      </w:r>
      <w:proofErr w:type="gramStart"/>
      <w:r w:rsidRPr="00021FD9">
        <w:rPr>
          <w:rFonts w:ascii="Arial" w:eastAsia="Times New Roman" w:hAnsi="Arial" w:cs="Arial"/>
          <w:bCs/>
          <w:i/>
          <w:kern w:val="36"/>
          <w:sz w:val="20"/>
          <w:szCs w:val="20"/>
          <w:lang w:val="en-US" w:eastAsia="sv-SE"/>
        </w:rPr>
        <w:t>?:</w:t>
      </w:r>
      <w:proofErr w:type="gramEnd"/>
      <w:r w:rsidRPr="00021FD9">
        <w:rPr>
          <w:rFonts w:ascii="Arial" w:eastAsia="Times New Roman" w:hAnsi="Arial" w:cs="Arial"/>
          <w:bCs/>
          <w:i/>
          <w:kern w:val="36"/>
          <w:sz w:val="20"/>
          <w:szCs w:val="20"/>
          <w:lang w:val="en-US" w:eastAsia="sv-SE"/>
        </w:rPr>
        <w:t xml:space="preserve"> </w:t>
      </w:r>
      <w:r w:rsidRPr="00021FD9">
        <w:rPr>
          <w:rFonts w:ascii="Arial" w:eastAsia="Times New Roman" w:hAnsi="Arial" w:cs="Arial"/>
          <w:i/>
          <w:sz w:val="20"/>
          <w:szCs w:val="20"/>
          <w:lang w:val="en-US" w:eastAsia="sv-SE"/>
        </w:rPr>
        <w:t>A Political-Philosophical Exchange,</w:t>
      </w:r>
      <w:r w:rsidRPr="00021FD9">
        <w:rPr>
          <w:rFonts w:ascii="Arial" w:eastAsia="Times New Roman" w:hAnsi="Arial" w:cs="Arial"/>
          <w:sz w:val="20"/>
          <w:szCs w:val="20"/>
          <w:lang w:val="en-US" w:eastAsia="sv-SE"/>
        </w:rPr>
        <w:t xml:space="preserve"> London: Verso</w:t>
      </w:r>
    </w:p>
    <w:p w:rsidR="00021FD9" w:rsidRPr="00021FD9" w:rsidRDefault="00021FD9" w:rsidP="00021FD9">
      <w:pPr>
        <w:autoSpaceDE w:val="0"/>
        <w:autoSpaceDN w:val="0"/>
        <w:adjustRightInd w:val="0"/>
        <w:spacing w:after="0" w:line="240" w:lineRule="auto"/>
        <w:jc w:val="both"/>
        <w:rPr>
          <w:rFonts w:ascii="Arial" w:hAnsi="Arial" w:cs="Arial"/>
          <w:sz w:val="20"/>
          <w:szCs w:val="20"/>
          <w:lang w:val="en-US"/>
        </w:rPr>
      </w:pPr>
      <w:r w:rsidRPr="00021FD9">
        <w:rPr>
          <w:rFonts w:ascii="Arial" w:hAnsi="Arial" w:cs="Arial"/>
          <w:sz w:val="20"/>
          <w:szCs w:val="20"/>
          <w:lang w:val="en-US"/>
        </w:rPr>
        <w:t xml:space="preserve">Friedman, John (1992): </w:t>
      </w:r>
      <w:r w:rsidRPr="00021FD9">
        <w:rPr>
          <w:rFonts w:ascii="Arial" w:hAnsi="Arial" w:cs="Arial"/>
          <w:i/>
          <w:sz w:val="20"/>
          <w:szCs w:val="20"/>
          <w:lang w:val="en-US"/>
        </w:rPr>
        <w:t>Empowerment – The Politics of Alternative Development,</w:t>
      </w:r>
      <w:r w:rsidRPr="00021FD9">
        <w:rPr>
          <w:rFonts w:ascii="Arial" w:hAnsi="Arial" w:cs="Arial"/>
          <w:sz w:val="20"/>
          <w:szCs w:val="20"/>
          <w:lang w:val="en-US"/>
        </w:rPr>
        <w:t xml:space="preserve"> Oxford: Blackwell Publishers</w:t>
      </w:r>
    </w:p>
    <w:p w:rsidR="00021FD9" w:rsidRPr="00021FD9" w:rsidRDefault="00021FD9" w:rsidP="00021FD9">
      <w:pPr>
        <w:spacing w:after="0" w:line="240" w:lineRule="auto"/>
        <w:jc w:val="both"/>
        <w:rPr>
          <w:rFonts w:ascii="Arial" w:hAnsi="Arial" w:cs="Arial"/>
          <w:sz w:val="20"/>
          <w:szCs w:val="20"/>
          <w:lang w:val="en-US"/>
        </w:rPr>
      </w:pPr>
      <w:r w:rsidRPr="00021FD9">
        <w:rPr>
          <w:rFonts w:ascii="Arial" w:eastAsia="Times New Roman" w:hAnsi="Arial" w:cs="Arial"/>
          <w:sz w:val="20"/>
          <w:szCs w:val="20"/>
          <w:lang w:val="en-US" w:eastAsia="sv-SE"/>
        </w:rPr>
        <w:t>Fung, Archon &amp; Wright, Erik Olin (2003): Deepening Democracy, Institutional Innovations in Empowered Participatory Governance, New York: Verso</w:t>
      </w:r>
    </w:p>
    <w:p w:rsidR="00021FD9" w:rsidRPr="00021FD9" w:rsidRDefault="00021FD9" w:rsidP="00021FD9">
      <w:pPr>
        <w:autoSpaceDE w:val="0"/>
        <w:autoSpaceDN w:val="0"/>
        <w:adjustRightInd w:val="0"/>
        <w:spacing w:after="0" w:line="240" w:lineRule="auto"/>
        <w:jc w:val="both"/>
        <w:rPr>
          <w:rFonts w:ascii="Arial" w:hAnsi="Arial" w:cs="Arial"/>
          <w:sz w:val="20"/>
          <w:szCs w:val="20"/>
          <w:lang w:val="en-US"/>
        </w:rPr>
      </w:pPr>
      <w:proofErr w:type="spellStart"/>
      <w:r w:rsidRPr="00021FD9">
        <w:rPr>
          <w:rFonts w:ascii="Arial" w:hAnsi="Arial" w:cs="Arial"/>
          <w:sz w:val="20"/>
          <w:szCs w:val="20"/>
          <w:lang w:val="en-US"/>
        </w:rPr>
        <w:t>Galtung</w:t>
      </w:r>
      <w:proofErr w:type="spellEnd"/>
      <w:r w:rsidRPr="00021FD9">
        <w:rPr>
          <w:rFonts w:ascii="Arial" w:hAnsi="Arial" w:cs="Arial"/>
          <w:sz w:val="20"/>
          <w:szCs w:val="20"/>
          <w:lang w:val="en-US"/>
        </w:rPr>
        <w:t xml:space="preserve">, Johan (1996): </w:t>
      </w:r>
      <w:r w:rsidRPr="00021FD9">
        <w:rPr>
          <w:rFonts w:ascii="Arial" w:hAnsi="Arial" w:cs="Arial"/>
          <w:i/>
          <w:sz w:val="20"/>
          <w:szCs w:val="20"/>
          <w:lang w:val="en-US"/>
        </w:rPr>
        <w:t>Peace by peaceful means,</w:t>
      </w:r>
      <w:r w:rsidRPr="00021FD9">
        <w:rPr>
          <w:rFonts w:ascii="Arial" w:hAnsi="Arial" w:cs="Arial"/>
          <w:sz w:val="20"/>
          <w:szCs w:val="20"/>
          <w:lang w:val="en-US"/>
        </w:rPr>
        <w:t xml:space="preserve"> London: SAGE Publications</w:t>
      </w:r>
    </w:p>
    <w:p w:rsidR="00021FD9" w:rsidRPr="00021FD9" w:rsidRDefault="00021FD9" w:rsidP="00021FD9">
      <w:pPr>
        <w:spacing w:after="0" w:line="240" w:lineRule="auto"/>
        <w:jc w:val="both"/>
        <w:rPr>
          <w:rFonts w:ascii="Arial" w:hAnsi="Arial" w:cs="Arial"/>
          <w:sz w:val="20"/>
          <w:szCs w:val="20"/>
          <w:lang w:val="en-US"/>
        </w:rPr>
      </w:pPr>
      <w:proofErr w:type="spellStart"/>
      <w:r w:rsidRPr="00021FD9">
        <w:rPr>
          <w:rFonts w:ascii="Arial" w:hAnsi="Arial" w:cs="Arial"/>
          <w:sz w:val="20"/>
          <w:szCs w:val="20"/>
          <w:lang w:val="en-US"/>
        </w:rPr>
        <w:t>Giddens</w:t>
      </w:r>
      <w:proofErr w:type="spellEnd"/>
      <w:r w:rsidRPr="00021FD9">
        <w:rPr>
          <w:rFonts w:ascii="Arial" w:hAnsi="Arial" w:cs="Arial"/>
          <w:sz w:val="20"/>
          <w:szCs w:val="20"/>
          <w:lang w:val="en-US"/>
        </w:rPr>
        <w:t>, Anthony (1991): Modernity and Self-Identity, Stanford: Stanford University Press</w:t>
      </w:r>
    </w:p>
    <w:p w:rsidR="00021FD9" w:rsidRPr="00021FD9" w:rsidRDefault="00021FD9" w:rsidP="00021FD9">
      <w:pPr>
        <w:autoSpaceDE w:val="0"/>
        <w:autoSpaceDN w:val="0"/>
        <w:adjustRightInd w:val="0"/>
        <w:spacing w:after="0" w:line="240" w:lineRule="auto"/>
        <w:jc w:val="both"/>
        <w:rPr>
          <w:rFonts w:ascii="Arial" w:hAnsi="Arial" w:cs="Arial"/>
          <w:sz w:val="20"/>
          <w:szCs w:val="20"/>
          <w:lang w:val="en-US"/>
        </w:rPr>
      </w:pPr>
      <w:proofErr w:type="spellStart"/>
      <w:r w:rsidRPr="00021FD9">
        <w:rPr>
          <w:rFonts w:ascii="Arial" w:hAnsi="Arial" w:cs="Arial"/>
          <w:sz w:val="20"/>
          <w:szCs w:val="20"/>
          <w:lang w:val="en-US"/>
        </w:rPr>
        <w:t>Hambleton</w:t>
      </w:r>
      <w:proofErr w:type="spellEnd"/>
      <w:r w:rsidRPr="00021FD9">
        <w:rPr>
          <w:rFonts w:ascii="Arial" w:hAnsi="Arial" w:cs="Arial"/>
          <w:sz w:val="20"/>
          <w:szCs w:val="20"/>
          <w:lang w:val="en-US"/>
        </w:rPr>
        <w:t xml:space="preserve">, Robin &amp; Jill Simone Gross (2007): </w:t>
      </w:r>
      <w:r w:rsidRPr="00021FD9">
        <w:rPr>
          <w:rFonts w:ascii="Arial" w:hAnsi="Arial" w:cs="Arial"/>
          <w:i/>
          <w:sz w:val="20"/>
          <w:szCs w:val="20"/>
          <w:lang w:val="en-US"/>
        </w:rPr>
        <w:t>Governing cities in a global era</w:t>
      </w:r>
      <w:r w:rsidRPr="00021FD9">
        <w:rPr>
          <w:rFonts w:ascii="Arial" w:hAnsi="Arial" w:cs="Arial"/>
          <w:sz w:val="20"/>
          <w:szCs w:val="20"/>
          <w:lang w:val="en-US"/>
        </w:rPr>
        <w:t xml:space="preserve">, Basingstoke: Macmillan </w:t>
      </w:r>
    </w:p>
    <w:p w:rsidR="00021FD9" w:rsidRPr="00021FD9" w:rsidRDefault="00021FD9" w:rsidP="00021FD9">
      <w:pPr>
        <w:autoSpaceDE w:val="0"/>
        <w:autoSpaceDN w:val="0"/>
        <w:adjustRightInd w:val="0"/>
        <w:spacing w:after="0" w:line="240" w:lineRule="auto"/>
        <w:jc w:val="both"/>
        <w:rPr>
          <w:rFonts w:ascii="Arial" w:hAnsi="Arial" w:cs="Arial"/>
          <w:sz w:val="20"/>
          <w:szCs w:val="20"/>
          <w:lang w:val="en-US"/>
        </w:rPr>
      </w:pPr>
      <w:r w:rsidRPr="00021FD9">
        <w:rPr>
          <w:rFonts w:ascii="Arial" w:hAnsi="Arial" w:cs="Arial"/>
          <w:sz w:val="20"/>
          <w:szCs w:val="20"/>
          <w:lang w:val="en-US"/>
        </w:rPr>
        <w:t xml:space="preserve">Harvey, David (2009): </w:t>
      </w:r>
      <w:r w:rsidRPr="00021FD9">
        <w:rPr>
          <w:rFonts w:ascii="Arial" w:hAnsi="Arial" w:cs="Arial"/>
          <w:i/>
          <w:sz w:val="20"/>
          <w:szCs w:val="20"/>
          <w:lang w:val="en-US"/>
        </w:rPr>
        <w:t>Social Justice and the City</w:t>
      </w:r>
      <w:r w:rsidRPr="00021FD9">
        <w:rPr>
          <w:rFonts w:ascii="Arial" w:hAnsi="Arial" w:cs="Arial"/>
          <w:sz w:val="20"/>
          <w:szCs w:val="20"/>
          <w:lang w:val="en-US"/>
        </w:rPr>
        <w:t>, London: The University of Georgia Press</w:t>
      </w:r>
    </w:p>
    <w:p w:rsidR="00021FD9" w:rsidRPr="00021FD9" w:rsidRDefault="00021FD9" w:rsidP="00021FD9">
      <w:pPr>
        <w:spacing w:after="0" w:line="240" w:lineRule="auto"/>
        <w:ind w:left="540" w:hanging="540"/>
        <w:jc w:val="both"/>
        <w:rPr>
          <w:rFonts w:ascii="Arial" w:hAnsi="Arial" w:cs="Arial"/>
          <w:bCs/>
          <w:iCs/>
          <w:sz w:val="20"/>
          <w:szCs w:val="20"/>
          <w:lang w:val="en-US"/>
        </w:rPr>
      </w:pPr>
      <w:proofErr w:type="spellStart"/>
      <w:r w:rsidRPr="00021FD9">
        <w:rPr>
          <w:rFonts w:ascii="Arial" w:hAnsi="Arial" w:cs="Arial"/>
          <w:bCs/>
          <w:iCs/>
          <w:sz w:val="20"/>
          <w:szCs w:val="20"/>
          <w:lang w:val="en-US"/>
        </w:rPr>
        <w:t>Hettne</w:t>
      </w:r>
      <w:proofErr w:type="spellEnd"/>
      <w:r w:rsidRPr="00021FD9">
        <w:rPr>
          <w:rFonts w:ascii="Arial" w:hAnsi="Arial" w:cs="Arial"/>
          <w:bCs/>
          <w:iCs/>
          <w:sz w:val="20"/>
          <w:szCs w:val="20"/>
          <w:lang w:val="en-US"/>
        </w:rPr>
        <w:t xml:space="preserve">, </w:t>
      </w:r>
      <w:proofErr w:type="spellStart"/>
      <w:r w:rsidRPr="00021FD9">
        <w:rPr>
          <w:rFonts w:ascii="Arial" w:hAnsi="Arial" w:cs="Arial"/>
          <w:bCs/>
          <w:iCs/>
          <w:sz w:val="20"/>
          <w:szCs w:val="20"/>
          <w:lang w:val="en-US"/>
        </w:rPr>
        <w:t>Björn</w:t>
      </w:r>
      <w:proofErr w:type="spellEnd"/>
      <w:r w:rsidRPr="00021FD9">
        <w:rPr>
          <w:rFonts w:ascii="Arial" w:hAnsi="Arial" w:cs="Arial"/>
          <w:bCs/>
          <w:iCs/>
          <w:sz w:val="20"/>
          <w:szCs w:val="20"/>
          <w:lang w:val="en-US"/>
        </w:rPr>
        <w:t xml:space="preserve"> (2009): </w:t>
      </w:r>
      <w:r w:rsidRPr="00021FD9">
        <w:rPr>
          <w:rFonts w:ascii="Arial" w:hAnsi="Arial" w:cs="Arial"/>
          <w:bCs/>
          <w:i/>
          <w:iCs/>
          <w:sz w:val="20"/>
          <w:szCs w:val="20"/>
          <w:lang w:val="en-US"/>
        </w:rPr>
        <w:t>Thinking about development</w:t>
      </w:r>
      <w:r w:rsidRPr="00021FD9">
        <w:rPr>
          <w:rFonts w:ascii="Arial" w:hAnsi="Arial" w:cs="Arial"/>
          <w:bCs/>
          <w:iCs/>
          <w:sz w:val="20"/>
          <w:szCs w:val="20"/>
          <w:lang w:val="en-US"/>
        </w:rPr>
        <w:t>, London: Zed Books</w:t>
      </w:r>
    </w:p>
    <w:p w:rsidR="00021FD9" w:rsidRPr="00021FD9" w:rsidRDefault="00021FD9" w:rsidP="00021FD9">
      <w:pPr>
        <w:autoSpaceDE w:val="0"/>
        <w:autoSpaceDN w:val="0"/>
        <w:adjustRightInd w:val="0"/>
        <w:spacing w:after="0" w:line="240" w:lineRule="auto"/>
        <w:jc w:val="both"/>
        <w:rPr>
          <w:rFonts w:ascii="Arial" w:hAnsi="Arial" w:cs="Arial"/>
          <w:sz w:val="20"/>
          <w:szCs w:val="20"/>
        </w:rPr>
      </w:pPr>
      <w:r w:rsidRPr="00021FD9">
        <w:rPr>
          <w:rFonts w:ascii="Arial" w:hAnsi="Arial" w:cs="Arial"/>
          <w:sz w:val="20"/>
          <w:szCs w:val="20"/>
        </w:rPr>
        <w:t xml:space="preserve">Johansson, Thomas &amp; Sernhede Ove (red) (2066): </w:t>
      </w:r>
      <w:r w:rsidRPr="00021FD9">
        <w:rPr>
          <w:rFonts w:ascii="Arial" w:hAnsi="Arial" w:cs="Arial"/>
          <w:i/>
          <w:sz w:val="20"/>
          <w:szCs w:val="20"/>
        </w:rPr>
        <w:t>Storstadens omvandlingar – Postindustrialism, globalisering och migration.</w:t>
      </w:r>
      <w:r w:rsidRPr="00021FD9">
        <w:rPr>
          <w:rFonts w:ascii="Arial" w:hAnsi="Arial" w:cs="Arial"/>
          <w:sz w:val="20"/>
          <w:szCs w:val="20"/>
        </w:rPr>
        <w:t xml:space="preserve"> Göteborg och Malmö, Uddevalla: Daidalos</w:t>
      </w:r>
    </w:p>
    <w:p w:rsidR="00021FD9" w:rsidRPr="00021FD9" w:rsidRDefault="00021FD9" w:rsidP="00021FD9">
      <w:pPr>
        <w:spacing w:after="0" w:line="240" w:lineRule="auto"/>
        <w:jc w:val="both"/>
        <w:rPr>
          <w:rFonts w:ascii="Arial" w:hAnsi="Arial" w:cs="Arial"/>
          <w:sz w:val="20"/>
          <w:szCs w:val="20"/>
          <w:lang w:val="en-US"/>
        </w:rPr>
      </w:pPr>
      <w:proofErr w:type="spellStart"/>
      <w:proofErr w:type="gramStart"/>
      <w:r w:rsidRPr="00A20799">
        <w:rPr>
          <w:rFonts w:ascii="Arial" w:hAnsi="Arial" w:cs="Arial"/>
          <w:sz w:val="20"/>
          <w:szCs w:val="20"/>
          <w:lang w:val="en-US"/>
        </w:rPr>
        <w:t>Kanbur</w:t>
      </w:r>
      <w:proofErr w:type="spellEnd"/>
      <w:r w:rsidRPr="00A20799">
        <w:rPr>
          <w:rFonts w:ascii="Arial" w:hAnsi="Arial" w:cs="Arial"/>
          <w:sz w:val="20"/>
          <w:szCs w:val="20"/>
          <w:lang w:val="en-US"/>
        </w:rPr>
        <w:t xml:space="preserve"> R and A Sumner (2011).</w:t>
      </w:r>
      <w:proofErr w:type="gramEnd"/>
      <w:r w:rsidRPr="00A20799">
        <w:rPr>
          <w:rFonts w:ascii="Arial" w:hAnsi="Arial" w:cs="Arial"/>
          <w:sz w:val="20"/>
          <w:szCs w:val="20"/>
          <w:lang w:val="en-US"/>
        </w:rPr>
        <w:t xml:space="preserve"> </w:t>
      </w:r>
      <w:proofErr w:type="gramStart"/>
      <w:r w:rsidRPr="00021FD9">
        <w:rPr>
          <w:rFonts w:ascii="Arial" w:hAnsi="Arial" w:cs="Arial"/>
          <w:i/>
          <w:sz w:val="20"/>
          <w:szCs w:val="20"/>
          <w:lang w:val="en-US"/>
        </w:rPr>
        <w:t>Poor countries or poor people?</w:t>
      </w:r>
      <w:proofErr w:type="gramEnd"/>
      <w:r w:rsidRPr="00021FD9">
        <w:rPr>
          <w:rFonts w:ascii="Arial" w:hAnsi="Arial" w:cs="Arial"/>
          <w:i/>
          <w:sz w:val="20"/>
          <w:szCs w:val="20"/>
          <w:lang w:val="en-US"/>
        </w:rPr>
        <w:t xml:space="preserve"> </w:t>
      </w:r>
      <w:proofErr w:type="gramStart"/>
      <w:r w:rsidRPr="00021FD9">
        <w:rPr>
          <w:rFonts w:ascii="Arial" w:hAnsi="Arial" w:cs="Arial"/>
          <w:i/>
          <w:sz w:val="20"/>
          <w:szCs w:val="20"/>
          <w:lang w:val="en-US"/>
        </w:rPr>
        <w:t>Development assistance and the new geography of global poverty.</w:t>
      </w:r>
      <w:proofErr w:type="gramEnd"/>
      <w:r w:rsidRPr="00021FD9">
        <w:rPr>
          <w:rFonts w:ascii="Arial" w:hAnsi="Arial" w:cs="Arial"/>
          <w:sz w:val="20"/>
          <w:szCs w:val="20"/>
          <w:lang w:val="en-US"/>
        </w:rPr>
        <w:t xml:space="preserve"> Working paper, New York: Cornell University</w:t>
      </w:r>
    </w:p>
    <w:p w:rsidR="00021FD9" w:rsidRPr="00021FD9" w:rsidRDefault="00021FD9" w:rsidP="00021FD9">
      <w:pPr>
        <w:spacing w:after="0" w:line="240" w:lineRule="auto"/>
        <w:jc w:val="both"/>
        <w:rPr>
          <w:rFonts w:ascii="Arial" w:hAnsi="Arial" w:cs="Arial"/>
          <w:bCs/>
          <w:iCs/>
          <w:sz w:val="20"/>
          <w:szCs w:val="20"/>
          <w:lang w:val="en-US"/>
        </w:rPr>
      </w:pPr>
      <w:proofErr w:type="spellStart"/>
      <w:r w:rsidRPr="00021FD9">
        <w:rPr>
          <w:rFonts w:ascii="Arial" w:hAnsi="Arial" w:cs="Arial"/>
          <w:bCs/>
          <w:iCs/>
          <w:sz w:val="20"/>
          <w:szCs w:val="20"/>
          <w:lang w:val="en-US"/>
        </w:rPr>
        <w:t>Kazepov</w:t>
      </w:r>
      <w:proofErr w:type="spellEnd"/>
      <w:r w:rsidRPr="00021FD9">
        <w:rPr>
          <w:rFonts w:ascii="Arial" w:hAnsi="Arial" w:cs="Arial"/>
          <w:bCs/>
          <w:iCs/>
          <w:sz w:val="20"/>
          <w:szCs w:val="20"/>
          <w:lang w:val="en-US"/>
        </w:rPr>
        <w:t xml:space="preserve">, Yuri (2005): </w:t>
      </w:r>
      <w:r w:rsidRPr="00021FD9">
        <w:rPr>
          <w:rFonts w:ascii="Arial" w:hAnsi="Arial" w:cs="Arial"/>
          <w:bCs/>
          <w:i/>
          <w:iCs/>
          <w:sz w:val="20"/>
          <w:szCs w:val="20"/>
          <w:lang w:val="en-US"/>
        </w:rPr>
        <w:t>Cities of Europe – Changing contexts, local arrangements, and the challenge to urban cohesion</w:t>
      </w:r>
      <w:r w:rsidRPr="00021FD9">
        <w:rPr>
          <w:rFonts w:ascii="Arial" w:hAnsi="Arial" w:cs="Arial"/>
          <w:bCs/>
          <w:iCs/>
          <w:sz w:val="20"/>
          <w:szCs w:val="20"/>
          <w:lang w:val="en-US"/>
        </w:rPr>
        <w:t>, Oxford: Blackwell Publishing Ltd</w:t>
      </w:r>
    </w:p>
    <w:p w:rsidR="00021FD9" w:rsidRPr="00021FD9" w:rsidRDefault="00021FD9" w:rsidP="00021FD9">
      <w:pPr>
        <w:spacing w:after="0" w:line="240" w:lineRule="auto"/>
        <w:jc w:val="both"/>
        <w:rPr>
          <w:rFonts w:ascii="Arial" w:hAnsi="Arial" w:cs="Arial"/>
          <w:bCs/>
          <w:iCs/>
          <w:sz w:val="20"/>
          <w:szCs w:val="20"/>
          <w:lang w:val="en-US"/>
        </w:rPr>
      </w:pPr>
      <w:proofErr w:type="spellStart"/>
      <w:r w:rsidRPr="00021FD9">
        <w:rPr>
          <w:rFonts w:ascii="Arial" w:hAnsi="Arial" w:cs="Arial"/>
          <w:bCs/>
          <w:iCs/>
          <w:sz w:val="20"/>
          <w:szCs w:val="20"/>
          <w:lang w:val="en-US"/>
        </w:rPr>
        <w:t>Kuokkanen</w:t>
      </w:r>
      <w:proofErr w:type="spellEnd"/>
      <w:r w:rsidRPr="00021FD9">
        <w:rPr>
          <w:rFonts w:ascii="Arial" w:hAnsi="Arial" w:cs="Arial"/>
          <w:bCs/>
          <w:iCs/>
          <w:sz w:val="20"/>
          <w:szCs w:val="20"/>
          <w:lang w:val="en-US"/>
        </w:rPr>
        <w:t xml:space="preserve">, </w:t>
      </w:r>
      <w:proofErr w:type="spellStart"/>
      <w:r w:rsidRPr="00021FD9">
        <w:rPr>
          <w:rFonts w:ascii="Arial" w:hAnsi="Arial" w:cs="Arial"/>
          <w:bCs/>
          <w:iCs/>
          <w:sz w:val="20"/>
          <w:szCs w:val="20"/>
          <w:lang w:val="en-US"/>
        </w:rPr>
        <w:t>Kanerva</w:t>
      </w:r>
      <w:proofErr w:type="spellEnd"/>
      <w:r w:rsidRPr="00021FD9">
        <w:rPr>
          <w:rFonts w:ascii="Arial" w:hAnsi="Arial" w:cs="Arial"/>
          <w:bCs/>
          <w:iCs/>
          <w:sz w:val="20"/>
          <w:szCs w:val="20"/>
          <w:lang w:val="en-US"/>
        </w:rPr>
        <w:t xml:space="preserve"> (2011): Urban Governance and Citizen Participation: An analysis from the Perspectives of Effectiveness and Democracy, </w:t>
      </w:r>
      <w:proofErr w:type="spellStart"/>
      <w:r w:rsidRPr="00021FD9">
        <w:rPr>
          <w:rFonts w:ascii="Arial" w:hAnsi="Arial" w:cs="Arial"/>
          <w:bCs/>
          <w:iCs/>
          <w:sz w:val="20"/>
          <w:szCs w:val="20"/>
          <w:lang w:val="en-US"/>
        </w:rPr>
        <w:t>urEckhardt</w:t>
      </w:r>
      <w:proofErr w:type="spellEnd"/>
      <w:r w:rsidRPr="00021FD9">
        <w:rPr>
          <w:rFonts w:ascii="Arial" w:hAnsi="Arial" w:cs="Arial"/>
          <w:bCs/>
          <w:iCs/>
          <w:sz w:val="20"/>
          <w:szCs w:val="20"/>
          <w:lang w:val="en-US"/>
        </w:rPr>
        <w:t xml:space="preserve">, Felix &amp; </w:t>
      </w:r>
      <w:proofErr w:type="spellStart"/>
      <w:r w:rsidRPr="00021FD9">
        <w:rPr>
          <w:rFonts w:ascii="Arial" w:hAnsi="Arial" w:cs="Arial"/>
          <w:bCs/>
          <w:iCs/>
          <w:sz w:val="20"/>
          <w:szCs w:val="20"/>
          <w:lang w:val="en-US"/>
        </w:rPr>
        <w:t>Elander</w:t>
      </w:r>
      <w:proofErr w:type="spellEnd"/>
      <w:r w:rsidRPr="00021FD9">
        <w:rPr>
          <w:rFonts w:ascii="Arial" w:hAnsi="Arial" w:cs="Arial"/>
          <w:bCs/>
          <w:iCs/>
          <w:sz w:val="20"/>
          <w:szCs w:val="20"/>
          <w:lang w:val="en-US"/>
        </w:rPr>
        <w:t xml:space="preserve">, </w:t>
      </w:r>
      <w:proofErr w:type="spellStart"/>
      <w:r w:rsidRPr="00021FD9">
        <w:rPr>
          <w:rFonts w:ascii="Arial" w:hAnsi="Arial" w:cs="Arial"/>
          <w:bCs/>
          <w:iCs/>
          <w:sz w:val="20"/>
          <w:szCs w:val="20"/>
          <w:lang w:val="en-US"/>
        </w:rPr>
        <w:t>Ingemar</w:t>
      </w:r>
      <w:proofErr w:type="spellEnd"/>
      <w:r w:rsidRPr="00021FD9">
        <w:rPr>
          <w:rFonts w:ascii="Arial" w:hAnsi="Arial" w:cs="Arial"/>
          <w:bCs/>
          <w:iCs/>
          <w:sz w:val="20"/>
          <w:szCs w:val="20"/>
          <w:lang w:val="en-US"/>
        </w:rPr>
        <w:t xml:space="preserve"> (2011): Urban Governance in </w:t>
      </w:r>
      <w:proofErr w:type="spellStart"/>
      <w:r w:rsidRPr="00021FD9">
        <w:rPr>
          <w:rFonts w:ascii="Arial" w:hAnsi="Arial" w:cs="Arial"/>
          <w:bCs/>
          <w:iCs/>
          <w:sz w:val="20"/>
          <w:szCs w:val="20"/>
          <w:lang w:val="en-US"/>
        </w:rPr>
        <w:t>Euope</w:t>
      </w:r>
      <w:proofErr w:type="spellEnd"/>
      <w:r w:rsidRPr="00021FD9">
        <w:rPr>
          <w:rFonts w:ascii="Arial" w:hAnsi="Arial" w:cs="Arial"/>
          <w:bCs/>
          <w:iCs/>
          <w:sz w:val="20"/>
          <w:szCs w:val="20"/>
          <w:lang w:val="en-US"/>
        </w:rPr>
        <w:t xml:space="preserve">, Bremen: BWV Berliner </w:t>
      </w:r>
      <w:proofErr w:type="spellStart"/>
      <w:r w:rsidRPr="00021FD9">
        <w:rPr>
          <w:rFonts w:ascii="Arial" w:hAnsi="Arial" w:cs="Arial"/>
          <w:bCs/>
          <w:iCs/>
          <w:sz w:val="20"/>
          <w:szCs w:val="20"/>
          <w:lang w:val="en-US"/>
        </w:rPr>
        <w:t>Wissenschafts-Verlag</w:t>
      </w:r>
      <w:proofErr w:type="spellEnd"/>
      <w:r w:rsidRPr="00021FD9">
        <w:rPr>
          <w:rFonts w:ascii="Arial" w:hAnsi="Arial" w:cs="Arial"/>
          <w:bCs/>
          <w:iCs/>
          <w:sz w:val="20"/>
          <w:szCs w:val="20"/>
          <w:lang w:val="en-US"/>
        </w:rPr>
        <w:t>.</w:t>
      </w:r>
    </w:p>
    <w:p w:rsidR="00021FD9" w:rsidRPr="00021FD9" w:rsidRDefault="00021FD9" w:rsidP="00021FD9">
      <w:pPr>
        <w:spacing w:after="0" w:line="240" w:lineRule="auto"/>
        <w:jc w:val="both"/>
        <w:rPr>
          <w:rFonts w:ascii="Arial" w:hAnsi="Arial" w:cs="Arial"/>
          <w:bCs/>
          <w:iCs/>
          <w:sz w:val="20"/>
          <w:szCs w:val="20"/>
        </w:rPr>
      </w:pPr>
      <w:proofErr w:type="spellStart"/>
      <w:r w:rsidRPr="00021FD9">
        <w:rPr>
          <w:rFonts w:ascii="Arial" w:hAnsi="Arial" w:cs="Arial"/>
          <w:bCs/>
          <w:iCs/>
          <w:sz w:val="20"/>
          <w:szCs w:val="20"/>
        </w:rPr>
        <w:t>Lidskog</w:t>
      </w:r>
      <w:proofErr w:type="spellEnd"/>
      <w:r w:rsidRPr="00021FD9">
        <w:rPr>
          <w:rFonts w:ascii="Arial" w:hAnsi="Arial" w:cs="Arial"/>
          <w:bCs/>
          <w:iCs/>
          <w:sz w:val="20"/>
          <w:szCs w:val="20"/>
        </w:rPr>
        <w:t xml:space="preserve">, Rolf (2006): </w:t>
      </w:r>
      <w:r w:rsidRPr="00021FD9">
        <w:rPr>
          <w:rFonts w:ascii="Arial" w:hAnsi="Arial" w:cs="Arial"/>
          <w:bCs/>
          <w:i/>
          <w:iCs/>
          <w:sz w:val="20"/>
          <w:szCs w:val="20"/>
        </w:rPr>
        <w:t>Staden. Våldet och tryggheten – om social ordning i ett mångkulturellt samhälle</w:t>
      </w:r>
      <w:r w:rsidRPr="00021FD9">
        <w:rPr>
          <w:rFonts w:ascii="Arial" w:hAnsi="Arial" w:cs="Arial"/>
          <w:bCs/>
          <w:iCs/>
          <w:sz w:val="20"/>
          <w:szCs w:val="20"/>
        </w:rPr>
        <w:t>, Göteborg: Daidalos</w:t>
      </w:r>
    </w:p>
    <w:p w:rsidR="00021FD9" w:rsidRPr="00021FD9" w:rsidRDefault="00021FD9" w:rsidP="00021FD9">
      <w:pPr>
        <w:spacing w:after="0" w:line="240" w:lineRule="auto"/>
        <w:jc w:val="both"/>
        <w:rPr>
          <w:rFonts w:ascii="Arial" w:hAnsi="Arial" w:cs="Arial"/>
          <w:sz w:val="20"/>
          <w:szCs w:val="20"/>
          <w:lang w:val="en-US"/>
        </w:rPr>
      </w:pPr>
      <w:proofErr w:type="spellStart"/>
      <w:r w:rsidRPr="00021FD9">
        <w:rPr>
          <w:rFonts w:ascii="Arial" w:hAnsi="Arial" w:cs="Arial"/>
          <w:sz w:val="20"/>
          <w:szCs w:val="20"/>
          <w:lang w:val="en-US"/>
        </w:rPr>
        <w:t>Listerborn</w:t>
      </w:r>
      <w:proofErr w:type="spellEnd"/>
      <w:r w:rsidRPr="00021FD9">
        <w:rPr>
          <w:rFonts w:ascii="Arial" w:hAnsi="Arial" w:cs="Arial"/>
          <w:sz w:val="20"/>
          <w:szCs w:val="20"/>
          <w:lang w:val="en-US"/>
        </w:rPr>
        <w:t xml:space="preserve">, Carina (2010): </w:t>
      </w:r>
      <w:r w:rsidRPr="00021FD9">
        <w:rPr>
          <w:rFonts w:ascii="Arial" w:hAnsi="Arial" w:cs="Arial"/>
          <w:i/>
          <w:sz w:val="20"/>
          <w:szCs w:val="20"/>
          <w:lang w:val="en-US"/>
        </w:rPr>
        <w:t>Suburban Women and the “</w:t>
      </w:r>
      <w:proofErr w:type="spellStart"/>
      <w:r w:rsidRPr="00021FD9">
        <w:rPr>
          <w:rFonts w:ascii="Arial" w:hAnsi="Arial" w:cs="Arial"/>
          <w:i/>
          <w:sz w:val="20"/>
          <w:szCs w:val="20"/>
          <w:lang w:val="en-US"/>
        </w:rPr>
        <w:t>Glocalization</w:t>
      </w:r>
      <w:proofErr w:type="spellEnd"/>
      <w:r w:rsidRPr="00021FD9">
        <w:rPr>
          <w:rFonts w:ascii="Arial" w:hAnsi="Arial" w:cs="Arial"/>
          <w:i/>
          <w:sz w:val="20"/>
          <w:szCs w:val="20"/>
          <w:lang w:val="en-US"/>
        </w:rPr>
        <w:t xml:space="preserve">” of the everyday – gender and </w:t>
      </w:r>
      <w:proofErr w:type="spellStart"/>
      <w:r w:rsidRPr="00021FD9">
        <w:rPr>
          <w:rFonts w:ascii="Arial" w:hAnsi="Arial" w:cs="Arial"/>
          <w:i/>
          <w:sz w:val="20"/>
          <w:szCs w:val="20"/>
          <w:lang w:val="en-US"/>
        </w:rPr>
        <w:t>globalities</w:t>
      </w:r>
      <w:proofErr w:type="spellEnd"/>
      <w:r w:rsidRPr="00021FD9">
        <w:rPr>
          <w:rFonts w:ascii="Arial" w:hAnsi="Arial" w:cs="Arial"/>
          <w:i/>
          <w:sz w:val="20"/>
          <w:szCs w:val="20"/>
          <w:lang w:val="en-US"/>
        </w:rPr>
        <w:t xml:space="preserve"> in underprivileged areas</w:t>
      </w:r>
      <w:r w:rsidRPr="00021FD9">
        <w:rPr>
          <w:rFonts w:ascii="Arial" w:hAnsi="Arial" w:cs="Arial"/>
          <w:sz w:val="20"/>
          <w:szCs w:val="20"/>
          <w:lang w:val="en-US"/>
        </w:rPr>
        <w:t>, Working Paper, Malmö: Malmö University</w:t>
      </w:r>
    </w:p>
    <w:p w:rsidR="00021FD9" w:rsidRPr="00021FD9" w:rsidRDefault="00021FD9" w:rsidP="00021FD9">
      <w:pPr>
        <w:spacing w:after="0" w:line="240" w:lineRule="auto"/>
        <w:jc w:val="both"/>
        <w:rPr>
          <w:rFonts w:ascii="Arial" w:hAnsi="Arial" w:cs="Arial"/>
          <w:sz w:val="20"/>
          <w:szCs w:val="20"/>
          <w:lang w:val="en-US"/>
        </w:rPr>
      </w:pPr>
      <w:r w:rsidRPr="00021FD9">
        <w:rPr>
          <w:rFonts w:ascii="Arial" w:hAnsi="Arial" w:cs="Arial"/>
          <w:sz w:val="20"/>
          <w:szCs w:val="20"/>
          <w:lang w:val="en-US"/>
        </w:rPr>
        <w:t>Marmot, Michel (2008</w:t>
      </w:r>
      <w:r w:rsidRPr="00021FD9">
        <w:rPr>
          <w:rFonts w:ascii="Arial" w:hAnsi="Arial" w:cs="Arial"/>
          <w:i/>
          <w:sz w:val="20"/>
          <w:szCs w:val="20"/>
          <w:lang w:val="en-US"/>
        </w:rPr>
        <w:t>): Closing the gap in a generation – Health equity through action on the social determinants of health.</w:t>
      </w:r>
      <w:r w:rsidRPr="00021FD9">
        <w:rPr>
          <w:rFonts w:ascii="Arial" w:hAnsi="Arial" w:cs="Arial"/>
          <w:sz w:val="20"/>
          <w:szCs w:val="20"/>
          <w:lang w:val="en-US"/>
        </w:rPr>
        <w:t xml:space="preserve"> </w:t>
      </w:r>
      <w:proofErr w:type="spellStart"/>
      <w:r w:rsidRPr="00021FD9">
        <w:rPr>
          <w:rFonts w:ascii="Arial" w:hAnsi="Arial" w:cs="Arial"/>
          <w:sz w:val="20"/>
          <w:szCs w:val="20"/>
          <w:lang w:val="en-US"/>
        </w:rPr>
        <w:t>Geneve</w:t>
      </w:r>
      <w:proofErr w:type="spellEnd"/>
      <w:r w:rsidRPr="00021FD9">
        <w:rPr>
          <w:rFonts w:ascii="Arial" w:hAnsi="Arial" w:cs="Arial"/>
          <w:sz w:val="20"/>
          <w:szCs w:val="20"/>
          <w:lang w:val="en-US"/>
        </w:rPr>
        <w:t>: World Health Organization,</w:t>
      </w:r>
    </w:p>
    <w:p w:rsidR="00021FD9" w:rsidRPr="00021FD9" w:rsidRDefault="00021FD9" w:rsidP="00021FD9">
      <w:pPr>
        <w:spacing w:after="0" w:line="240" w:lineRule="auto"/>
        <w:ind w:left="540" w:hanging="540"/>
        <w:jc w:val="both"/>
        <w:rPr>
          <w:rFonts w:ascii="Arial" w:hAnsi="Arial" w:cs="Arial"/>
          <w:bCs/>
          <w:iCs/>
          <w:sz w:val="20"/>
          <w:szCs w:val="20"/>
          <w:lang w:val="en-US"/>
        </w:rPr>
      </w:pPr>
      <w:proofErr w:type="spellStart"/>
      <w:r w:rsidRPr="00021FD9">
        <w:rPr>
          <w:rFonts w:ascii="Arial" w:hAnsi="Arial" w:cs="Arial"/>
          <w:bCs/>
          <w:iCs/>
          <w:sz w:val="20"/>
          <w:szCs w:val="20"/>
          <w:lang w:val="en-US"/>
        </w:rPr>
        <w:t>Munck</w:t>
      </w:r>
      <w:proofErr w:type="spellEnd"/>
      <w:r w:rsidRPr="00021FD9">
        <w:rPr>
          <w:rFonts w:ascii="Arial" w:hAnsi="Arial" w:cs="Arial"/>
          <w:bCs/>
          <w:iCs/>
          <w:sz w:val="20"/>
          <w:szCs w:val="20"/>
          <w:lang w:val="en-US"/>
        </w:rPr>
        <w:t xml:space="preserve">, Ronaldo (2005): </w:t>
      </w:r>
      <w:r w:rsidRPr="00021FD9">
        <w:rPr>
          <w:rFonts w:ascii="Arial" w:hAnsi="Arial" w:cs="Arial"/>
          <w:bCs/>
          <w:i/>
          <w:iCs/>
          <w:sz w:val="20"/>
          <w:szCs w:val="20"/>
          <w:lang w:val="en-US"/>
        </w:rPr>
        <w:t>Globalization and Social Exclusion,</w:t>
      </w:r>
      <w:r w:rsidRPr="00021FD9">
        <w:rPr>
          <w:rFonts w:ascii="Arial" w:hAnsi="Arial" w:cs="Arial"/>
          <w:bCs/>
          <w:iCs/>
          <w:sz w:val="20"/>
          <w:szCs w:val="20"/>
          <w:lang w:val="en-US"/>
        </w:rPr>
        <w:t xml:space="preserve"> </w:t>
      </w:r>
      <w:proofErr w:type="spellStart"/>
      <w:r w:rsidRPr="00021FD9">
        <w:rPr>
          <w:rFonts w:ascii="Arial" w:hAnsi="Arial" w:cs="Arial"/>
          <w:bCs/>
          <w:iCs/>
          <w:sz w:val="20"/>
          <w:szCs w:val="20"/>
          <w:lang w:val="en-US"/>
        </w:rPr>
        <w:t>Blomfield</w:t>
      </w:r>
      <w:proofErr w:type="spellEnd"/>
      <w:r w:rsidRPr="00021FD9">
        <w:rPr>
          <w:rFonts w:ascii="Arial" w:hAnsi="Arial" w:cs="Arial"/>
          <w:bCs/>
          <w:iCs/>
          <w:sz w:val="20"/>
          <w:szCs w:val="20"/>
          <w:lang w:val="en-US"/>
        </w:rPr>
        <w:t xml:space="preserve">: </w:t>
      </w:r>
      <w:proofErr w:type="spellStart"/>
      <w:r w:rsidRPr="00021FD9">
        <w:rPr>
          <w:rFonts w:ascii="Arial" w:hAnsi="Arial" w:cs="Arial"/>
          <w:bCs/>
          <w:iCs/>
          <w:sz w:val="20"/>
          <w:szCs w:val="20"/>
          <w:lang w:val="en-US"/>
        </w:rPr>
        <w:t>Kumarian</w:t>
      </w:r>
      <w:proofErr w:type="spellEnd"/>
      <w:r w:rsidRPr="00021FD9">
        <w:rPr>
          <w:rFonts w:ascii="Arial" w:hAnsi="Arial" w:cs="Arial"/>
          <w:bCs/>
          <w:iCs/>
          <w:sz w:val="20"/>
          <w:szCs w:val="20"/>
          <w:lang w:val="en-US"/>
        </w:rPr>
        <w:t xml:space="preserve"> Press</w:t>
      </w:r>
    </w:p>
    <w:p w:rsidR="00021FD9" w:rsidRPr="00021FD9" w:rsidRDefault="00EC122C" w:rsidP="00021FD9">
      <w:pPr>
        <w:spacing w:after="0" w:line="240" w:lineRule="auto"/>
        <w:jc w:val="both"/>
        <w:rPr>
          <w:rFonts w:ascii="Arial" w:eastAsia="Times New Roman" w:hAnsi="Arial" w:cs="Arial"/>
          <w:sz w:val="20"/>
          <w:szCs w:val="20"/>
          <w:lang w:val="en-US" w:eastAsia="sv-SE"/>
        </w:rPr>
      </w:pPr>
      <w:hyperlink r:id="rId9" w:history="1">
        <w:r w:rsidR="00021FD9" w:rsidRPr="00021FD9">
          <w:rPr>
            <w:rFonts w:ascii="Arial" w:eastAsia="Times New Roman" w:hAnsi="Arial" w:cs="Arial"/>
            <w:sz w:val="20"/>
            <w:szCs w:val="20"/>
            <w:lang w:val="en-US" w:eastAsia="sv-SE"/>
          </w:rPr>
          <w:t>Pierre</w:t>
        </w:r>
      </w:hyperlink>
      <w:r w:rsidR="00021FD9" w:rsidRPr="00021FD9">
        <w:rPr>
          <w:rFonts w:ascii="Arial" w:eastAsia="Times New Roman" w:hAnsi="Arial" w:cs="Arial"/>
          <w:sz w:val="20"/>
          <w:szCs w:val="20"/>
          <w:lang w:val="en-US" w:eastAsia="sv-SE"/>
        </w:rPr>
        <w:t xml:space="preserve">, J and </w:t>
      </w:r>
      <w:hyperlink r:id="rId10" w:history="1">
        <w:r w:rsidR="00021FD9" w:rsidRPr="00021FD9">
          <w:rPr>
            <w:rFonts w:ascii="Arial" w:eastAsia="Times New Roman" w:hAnsi="Arial" w:cs="Arial"/>
            <w:sz w:val="20"/>
            <w:szCs w:val="20"/>
            <w:lang w:val="en-US" w:eastAsia="sv-SE"/>
          </w:rPr>
          <w:t>Peters</w:t>
        </w:r>
      </w:hyperlink>
      <w:r w:rsidR="00021FD9" w:rsidRPr="00021FD9">
        <w:rPr>
          <w:rFonts w:ascii="Arial" w:eastAsia="Times New Roman" w:hAnsi="Arial" w:cs="Arial"/>
          <w:sz w:val="20"/>
          <w:szCs w:val="20"/>
          <w:lang w:val="en-US" w:eastAsia="sv-SE"/>
        </w:rPr>
        <w:t xml:space="preserve"> G B (2005): </w:t>
      </w:r>
      <w:r w:rsidR="00021FD9" w:rsidRPr="00021FD9">
        <w:rPr>
          <w:rFonts w:ascii="Arial" w:eastAsia="Times New Roman" w:hAnsi="Arial" w:cs="Arial"/>
          <w:i/>
          <w:sz w:val="20"/>
          <w:szCs w:val="20"/>
          <w:lang w:val="en-US" w:eastAsia="sv-SE"/>
        </w:rPr>
        <w:t>Governing Complex Societies Trajectories and Scenarios</w:t>
      </w:r>
      <w:r w:rsidR="00021FD9" w:rsidRPr="00021FD9">
        <w:rPr>
          <w:rFonts w:ascii="Arial" w:eastAsia="Times New Roman" w:hAnsi="Arial" w:cs="Arial"/>
          <w:sz w:val="20"/>
          <w:szCs w:val="20"/>
          <w:lang w:val="en-US" w:eastAsia="sv-SE"/>
        </w:rPr>
        <w:t>,</w:t>
      </w:r>
    </w:p>
    <w:p w:rsidR="00021FD9" w:rsidRPr="00021FD9" w:rsidRDefault="00021FD9" w:rsidP="00021FD9">
      <w:pPr>
        <w:spacing w:after="0" w:line="240" w:lineRule="auto"/>
        <w:jc w:val="both"/>
        <w:rPr>
          <w:rFonts w:ascii="Arial" w:eastAsia="Times New Roman" w:hAnsi="Arial" w:cs="Arial"/>
          <w:sz w:val="20"/>
          <w:szCs w:val="20"/>
          <w:lang w:val="en-US" w:eastAsia="sv-SE"/>
        </w:rPr>
      </w:pPr>
      <w:r w:rsidRPr="00021FD9">
        <w:rPr>
          <w:rFonts w:ascii="Arial" w:eastAsia="Times New Roman" w:hAnsi="Arial" w:cs="Arial"/>
          <w:bCs/>
          <w:iCs/>
          <w:sz w:val="20"/>
          <w:szCs w:val="20"/>
          <w:lang w:val="en-US" w:eastAsia="sv-SE"/>
        </w:rPr>
        <w:t xml:space="preserve">Pierre, J (2011): </w:t>
      </w:r>
      <w:r w:rsidRPr="00021FD9">
        <w:rPr>
          <w:rFonts w:ascii="Arial" w:eastAsia="Times New Roman" w:hAnsi="Arial" w:cs="Arial"/>
          <w:bCs/>
          <w:i/>
          <w:iCs/>
          <w:sz w:val="20"/>
          <w:szCs w:val="20"/>
          <w:lang w:val="en-US" w:eastAsia="sv-SE"/>
        </w:rPr>
        <w:t>The politics of Urban Governance</w:t>
      </w:r>
      <w:r w:rsidRPr="00021FD9">
        <w:rPr>
          <w:rFonts w:ascii="Arial" w:eastAsia="Times New Roman" w:hAnsi="Arial" w:cs="Arial"/>
          <w:bCs/>
          <w:iCs/>
          <w:sz w:val="20"/>
          <w:szCs w:val="20"/>
          <w:lang w:val="en-US" w:eastAsia="sv-SE"/>
        </w:rPr>
        <w:t>, Basingstoke: Palgrave</w:t>
      </w:r>
    </w:p>
    <w:p w:rsidR="00021FD9" w:rsidRPr="00021FD9" w:rsidRDefault="00021FD9" w:rsidP="00021FD9">
      <w:pPr>
        <w:spacing w:after="0" w:line="240" w:lineRule="auto"/>
        <w:jc w:val="both"/>
        <w:rPr>
          <w:rFonts w:ascii="Arial" w:hAnsi="Arial" w:cs="Arial"/>
          <w:bCs/>
          <w:iCs/>
          <w:sz w:val="20"/>
          <w:szCs w:val="20"/>
          <w:lang w:val="en-US"/>
        </w:rPr>
      </w:pPr>
      <w:r w:rsidRPr="00021FD9">
        <w:rPr>
          <w:rFonts w:ascii="Arial" w:eastAsia="Times New Roman" w:hAnsi="Arial" w:cs="Arial"/>
          <w:sz w:val="20"/>
          <w:szCs w:val="20"/>
          <w:lang w:val="en-US" w:eastAsia="sv-SE"/>
        </w:rPr>
        <w:t>Basingstoke: Macmillan</w:t>
      </w:r>
    </w:p>
    <w:p w:rsidR="00021FD9" w:rsidRPr="00021FD9" w:rsidRDefault="00021FD9" w:rsidP="00021FD9">
      <w:pPr>
        <w:spacing w:after="0" w:line="240" w:lineRule="auto"/>
        <w:jc w:val="both"/>
        <w:rPr>
          <w:rFonts w:ascii="Arial" w:eastAsia="Times New Roman" w:hAnsi="Arial" w:cs="Arial"/>
          <w:sz w:val="20"/>
          <w:szCs w:val="20"/>
          <w:lang w:val="en-US" w:eastAsia="sv-SE"/>
        </w:rPr>
      </w:pPr>
      <w:proofErr w:type="spellStart"/>
      <w:r w:rsidRPr="00021FD9">
        <w:rPr>
          <w:rFonts w:ascii="Arial" w:eastAsia="Times New Roman" w:hAnsi="Arial" w:cs="Arial"/>
          <w:sz w:val="20"/>
          <w:szCs w:val="20"/>
          <w:lang w:val="en-US" w:eastAsia="sv-SE"/>
        </w:rPr>
        <w:t>Righard</w:t>
      </w:r>
      <w:proofErr w:type="spellEnd"/>
      <w:r w:rsidRPr="00021FD9">
        <w:rPr>
          <w:rFonts w:ascii="Arial" w:eastAsia="Times New Roman" w:hAnsi="Arial" w:cs="Arial"/>
          <w:sz w:val="20"/>
          <w:szCs w:val="20"/>
          <w:lang w:val="en-US" w:eastAsia="sv-SE"/>
        </w:rPr>
        <w:t xml:space="preserve">, E (2008): </w:t>
      </w:r>
      <w:r w:rsidRPr="00021FD9">
        <w:rPr>
          <w:rFonts w:ascii="Arial" w:eastAsia="Times New Roman" w:hAnsi="Arial" w:cs="Arial"/>
          <w:i/>
          <w:sz w:val="20"/>
          <w:szCs w:val="20"/>
          <w:lang w:val="en-US" w:eastAsia="sv-SE"/>
        </w:rPr>
        <w:t>The welfare mobility dilemma – Transnational strategies and national structuring at crossroads</w:t>
      </w:r>
      <w:r w:rsidRPr="00021FD9">
        <w:rPr>
          <w:rFonts w:ascii="Arial" w:eastAsia="Times New Roman" w:hAnsi="Arial" w:cs="Arial"/>
          <w:sz w:val="20"/>
          <w:szCs w:val="20"/>
          <w:lang w:val="en-US" w:eastAsia="sv-SE"/>
        </w:rPr>
        <w:t>, Lund: Lund dissertations in Social Work.</w:t>
      </w:r>
    </w:p>
    <w:p w:rsidR="00021FD9" w:rsidRPr="00021FD9" w:rsidRDefault="00021FD9" w:rsidP="00021FD9">
      <w:pPr>
        <w:spacing w:after="0" w:line="240" w:lineRule="auto"/>
        <w:jc w:val="both"/>
        <w:rPr>
          <w:rFonts w:ascii="Arial" w:hAnsi="Arial" w:cs="Arial"/>
          <w:bCs/>
          <w:iCs/>
          <w:sz w:val="20"/>
          <w:szCs w:val="20"/>
          <w:lang w:val="en-US"/>
        </w:rPr>
      </w:pPr>
      <w:r w:rsidRPr="00021FD9">
        <w:rPr>
          <w:rFonts w:ascii="Arial" w:hAnsi="Arial" w:cs="Arial"/>
          <w:bCs/>
          <w:iCs/>
          <w:sz w:val="20"/>
          <w:szCs w:val="20"/>
          <w:lang w:val="en-US"/>
        </w:rPr>
        <w:t xml:space="preserve">Robertson, R (1995) </w:t>
      </w:r>
      <w:proofErr w:type="spellStart"/>
      <w:r w:rsidRPr="00021FD9">
        <w:rPr>
          <w:rFonts w:ascii="Arial" w:hAnsi="Arial" w:cs="Arial"/>
          <w:bCs/>
          <w:i/>
          <w:iCs/>
          <w:sz w:val="20"/>
          <w:szCs w:val="20"/>
          <w:lang w:val="en-US"/>
        </w:rPr>
        <w:t>Glocalization</w:t>
      </w:r>
      <w:proofErr w:type="spellEnd"/>
      <w:r w:rsidRPr="00021FD9">
        <w:rPr>
          <w:rFonts w:ascii="Arial" w:hAnsi="Arial" w:cs="Arial"/>
          <w:bCs/>
          <w:i/>
          <w:iCs/>
          <w:sz w:val="20"/>
          <w:szCs w:val="20"/>
          <w:lang w:val="en-US"/>
        </w:rPr>
        <w:t>: time-space and homogeneity-heterogeneity</w:t>
      </w:r>
      <w:r w:rsidRPr="00021FD9">
        <w:rPr>
          <w:rFonts w:ascii="Arial" w:hAnsi="Arial" w:cs="Arial"/>
          <w:bCs/>
          <w:iCs/>
          <w:sz w:val="20"/>
          <w:szCs w:val="20"/>
          <w:lang w:val="en-US"/>
        </w:rPr>
        <w:t xml:space="preserve">, in </w:t>
      </w:r>
      <w:proofErr w:type="spellStart"/>
      <w:r w:rsidRPr="00021FD9">
        <w:rPr>
          <w:rFonts w:ascii="Arial" w:hAnsi="Arial" w:cs="Arial"/>
          <w:bCs/>
          <w:iCs/>
          <w:sz w:val="20"/>
          <w:szCs w:val="20"/>
          <w:lang w:val="en-US"/>
        </w:rPr>
        <w:t>M.Featherstone</w:t>
      </w:r>
      <w:proofErr w:type="spellEnd"/>
      <w:r w:rsidRPr="00021FD9">
        <w:rPr>
          <w:rFonts w:ascii="Arial" w:hAnsi="Arial" w:cs="Arial"/>
          <w:bCs/>
          <w:iCs/>
          <w:sz w:val="20"/>
          <w:szCs w:val="20"/>
          <w:lang w:val="en-US"/>
        </w:rPr>
        <w:t>, M.S. Lash and R. Robertson (</w:t>
      </w:r>
      <w:proofErr w:type="spellStart"/>
      <w:proofErr w:type="gramStart"/>
      <w:r w:rsidRPr="00021FD9">
        <w:rPr>
          <w:rFonts w:ascii="Arial" w:hAnsi="Arial" w:cs="Arial"/>
          <w:bCs/>
          <w:iCs/>
          <w:sz w:val="20"/>
          <w:szCs w:val="20"/>
          <w:lang w:val="en-US"/>
        </w:rPr>
        <w:t>eds</w:t>
      </w:r>
      <w:proofErr w:type="spellEnd"/>
      <w:proofErr w:type="gramEnd"/>
      <w:r w:rsidRPr="00021FD9">
        <w:rPr>
          <w:rFonts w:ascii="Arial" w:hAnsi="Arial" w:cs="Arial"/>
          <w:bCs/>
          <w:iCs/>
          <w:sz w:val="20"/>
          <w:szCs w:val="20"/>
          <w:lang w:val="en-US"/>
        </w:rPr>
        <w:t xml:space="preserve">); Global </w:t>
      </w:r>
      <w:proofErr w:type="spellStart"/>
      <w:r w:rsidRPr="00021FD9">
        <w:rPr>
          <w:rFonts w:ascii="Arial" w:hAnsi="Arial" w:cs="Arial"/>
          <w:bCs/>
          <w:iCs/>
          <w:sz w:val="20"/>
          <w:szCs w:val="20"/>
          <w:lang w:val="en-US"/>
        </w:rPr>
        <w:t>Modernities</w:t>
      </w:r>
      <w:proofErr w:type="spellEnd"/>
      <w:r w:rsidRPr="00021FD9">
        <w:rPr>
          <w:rFonts w:ascii="Arial" w:hAnsi="Arial" w:cs="Arial"/>
          <w:bCs/>
          <w:iCs/>
          <w:sz w:val="20"/>
          <w:szCs w:val="20"/>
          <w:lang w:val="en-US"/>
        </w:rPr>
        <w:t>; London: Sage</w:t>
      </w:r>
    </w:p>
    <w:p w:rsidR="00021FD9" w:rsidRPr="00021FD9" w:rsidRDefault="00021FD9" w:rsidP="00021FD9">
      <w:pPr>
        <w:spacing w:after="0" w:line="240" w:lineRule="auto"/>
        <w:jc w:val="both"/>
        <w:outlineLvl w:val="1"/>
        <w:rPr>
          <w:rFonts w:ascii="Arial" w:eastAsia="Times New Roman" w:hAnsi="Arial" w:cs="Arial"/>
          <w:b/>
          <w:bCs/>
          <w:sz w:val="20"/>
          <w:szCs w:val="20"/>
          <w:lang w:val="en-US"/>
        </w:rPr>
      </w:pPr>
      <w:r w:rsidRPr="00021FD9">
        <w:rPr>
          <w:rFonts w:ascii="Arial" w:eastAsia="Times New Roman" w:hAnsi="Arial" w:cs="Arial"/>
          <w:bCs/>
          <w:kern w:val="36"/>
          <w:sz w:val="20"/>
          <w:szCs w:val="20"/>
          <w:lang w:val="en-US"/>
        </w:rPr>
        <w:t xml:space="preserve">Rhodes, R.A.W (1994): </w:t>
      </w:r>
      <w:r w:rsidRPr="00021FD9">
        <w:rPr>
          <w:rFonts w:ascii="Arial" w:eastAsia="Times New Roman" w:hAnsi="Arial" w:cs="Arial"/>
          <w:bCs/>
          <w:i/>
          <w:kern w:val="36"/>
          <w:sz w:val="20"/>
          <w:szCs w:val="20"/>
          <w:lang w:val="en-US"/>
        </w:rPr>
        <w:t>The hollowing out of the state: the changing nature of the public service in Britain,</w:t>
      </w:r>
      <w:r w:rsidRPr="00021FD9">
        <w:rPr>
          <w:rFonts w:ascii="Arial" w:eastAsia="Times New Roman" w:hAnsi="Arial" w:cs="Arial"/>
          <w:b/>
          <w:bCs/>
          <w:sz w:val="20"/>
          <w:szCs w:val="20"/>
          <w:lang w:val="en-US"/>
        </w:rPr>
        <w:t xml:space="preserve"> </w:t>
      </w:r>
      <w:r w:rsidRPr="00021FD9">
        <w:rPr>
          <w:rFonts w:ascii="Arial" w:eastAsia="Times New Roman" w:hAnsi="Arial" w:cs="Arial"/>
          <w:bCs/>
          <w:sz w:val="20"/>
          <w:szCs w:val="20"/>
          <w:lang w:val="en-US"/>
        </w:rPr>
        <w:t>The</w:t>
      </w:r>
      <w:r w:rsidRPr="00021FD9">
        <w:rPr>
          <w:rFonts w:ascii="Arial" w:eastAsia="Times New Roman" w:hAnsi="Arial" w:cs="Arial"/>
          <w:b/>
          <w:bCs/>
          <w:sz w:val="20"/>
          <w:szCs w:val="20"/>
          <w:lang w:val="en-US"/>
        </w:rPr>
        <w:t xml:space="preserve"> </w:t>
      </w:r>
      <w:r w:rsidRPr="00021FD9">
        <w:rPr>
          <w:rFonts w:ascii="Arial" w:eastAsia="Times New Roman" w:hAnsi="Arial" w:cs="Arial"/>
          <w:bCs/>
          <w:sz w:val="20"/>
          <w:szCs w:val="20"/>
          <w:lang w:val="en-US"/>
        </w:rPr>
        <w:t>Political Quarterly</w:t>
      </w:r>
      <w:r w:rsidRPr="00021FD9">
        <w:rPr>
          <w:rFonts w:ascii="Arial" w:eastAsia="Times New Roman" w:hAnsi="Arial" w:cs="Arial"/>
          <w:b/>
          <w:bCs/>
          <w:sz w:val="20"/>
          <w:szCs w:val="20"/>
          <w:lang w:val="en-US"/>
        </w:rPr>
        <w:t xml:space="preserve"> </w:t>
      </w:r>
      <w:hyperlink r:id="rId11" w:history="1">
        <w:r w:rsidRPr="00021FD9">
          <w:rPr>
            <w:rFonts w:ascii="Arial" w:eastAsia="Times New Roman" w:hAnsi="Arial" w:cs="Arial"/>
            <w:sz w:val="20"/>
            <w:szCs w:val="20"/>
            <w:lang w:val="en-US"/>
          </w:rPr>
          <w:t>Volume 65, Issue 2,</w:t>
        </w:r>
        <w:r w:rsidRPr="00021FD9">
          <w:rPr>
            <w:rFonts w:ascii="Arial" w:eastAsia="Times New Roman" w:hAnsi="Arial" w:cs="Arial"/>
            <w:color w:val="0000FF"/>
            <w:sz w:val="20"/>
            <w:szCs w:val="20"/>
            <w:u w:val="single"/>
            <w:lang w:val="en-US"/>
          </w:rPr>
          <w:t xml:space="preserve"> </w:t>
        </w:r>
      </w:hyperlink>
      <w:r w:rsidRPr="00021FD9">
        <w:rPr>
          <w:rFonts w:ascii="Arial" w:eastAsia="Times New Roman" w:hAnsi="Arial" w:cs="Arial"/>
          <w:sz w:val="20"/>
          <w:szCs w:val="20"/>
          <w:lang w:val="en-US"/>
        </w:rPr>
        <w:t>pages 138–151, April</w:t>
      </w:r>
    </w:p>
    <w:p w:rsidR="00021FD9" w:rsidRPr="00021FD9" w:rsidRDefault="00021FD9" w:rsidP="00021FD9">
      <w:pPr>
        <w:spacing w:after="0" w:line="240" w:lineRule="auto"/>
        <w:jc w:val="both"/>
        <w:rPr>
          <w:rFonts w:ascii="Arial" w:hAnsi="Arial" w:cs="Arial"/>
          <w:bCs/>
          <w:iCs/>
          <w:sz w:val="20"/>
          <w:szCs w:val="20"/>
          <w:lang w:val="en-US"/>
        </w:rPr>
      </w:pPr>
      <w:proofErr w:type="spellStart"/>
      <w:r w:rsidRPr="00021FD9">
        <w:rPr>
          <w:rFonts w:ascii="Arial" w:hAnsi="Arial" w:cs="Arial"/>
          <w:bCs/>
          <w:iCs/>
          <w:sz w:val="20"/>
          <w:szCs w:val="20"/>
          <w:lang w:val="en-US"/>
        </w:rPr>
        <w:t>Rosenau</w:t>
      </w:r>
      <w:proofErr w:type="spellEnd"/>
      <w:r w:rsidRPr="00021FD9">
        <w:rPr>
          <w:rFonts w:ascii="Arial" w:hAnsi="Arial" w:cs="Arial"/>
          <w:bCs/>
          <w:iCs/>
          <w:sz w:val="20"/>
          <w:szCs w:val="20"/>
          <w:lang w:val="en-US"/>
        </w:rPr>
        <w:t xml:space="preserve">, James (2009): </w:t>
      </w:r>
      <w:r w:rsidRPr="00021FD9">
        <w:rPr>
          <w:rFonts w:ascii="Arial" w:hAnsi="Arial" w:cs="Arial"/>
          <w:bCs/>
          <w:i/>
          <w:iCs/>
          <w:sz w:val="20"/>
          <w:szCs w:val="20"/>
          <w:lang w:val="en-US"/>
        </w:rPr>
        <w:t>Governance in the twenty-first century</w:t>
      </w:r>
      <w:r w:rsidRPr="00021FD9">
        <w:rPr>
          <w:rFonts w:ascii="Arial" w:hAnsi="Arial" w:cs="Arial"/>
          <w:bCs/>
          <w:iCs/>
          <w:sz w:val="20"/>
          <w:szCs w:val="20"/>
          <w:lang w:val="en-US"/>
        </w:rPr>
        <w:t>, in Whitman, Jim (</w:t>
      </w:r>
      <w:proofErr w:type="spellStart"/>
      <w:r w:rsidRPr="00021FD9">
        <w:rPr>
          <w:rFonts w:ascii="Arial" w:hAnsi="Arial" w:cs="Arial"/>
          <w:bCs/>
          <w:iCs/>
          <w:sz w:val="20"/>
          <w:szCs w:val="20"/>
          <w:lang w:val="en-US"/>
        </w:rPr>
        <w:t>ed</w:t>
      </w:r>
      <w:proofErr w:type="spellEnd"/>
      <w:r w:rsidRPr="00021FD9">
        <w:rPr>
          <w:rFonts w:ascii="Arial" w:hAnsi="Arial" w:cs="Arial"/>
          <w:bCs/>
          <w:iCs/>
          <w:sz w:val="20"/>
          <w:szCs w:val="20"/>
          <w:lang w:val="en-US"/>
        </w:rPr>
        <w:t xml:space="preserve">) 2009): Global Governance, </w:t>
      </w:r>
      <w:proofErr w:type="spellStart"/>
      <w:r w:rsidRPr="00021FD9">
        <w:rPr>
          <w:rFonts w:ascii="Arial" w:hAnsi="Arial" w:cs="Arial"/>
          <w:bCs/>
          <w:iCs/>
          <w:sz w:val="20"/>
          <w:szCs w:val="20"/>
          <w:lang w:val="en-US"/>
        </w:rPr>
        <w:t>Basingstoke</w:t>
      </w:r>
      <w:proofErr w:type="gramStart"/>
      <w:r w:rsidRPr="00021FD9">
        <w:rPr>
          <w:rFonts w:ascii="Arial" w:hAnsi="Arial" w:cs="Arial"/>
          <w:bCs/>
          <w:iCs/>
          <w:sz w:val="20"/>
          <w:szCs w:val="20"/>
          <w:lang w:val="en-US"/>
        </w:rPr>
        <w:t>:Macmillan</w:t>
      </w:r>
      <w:proofErr w:type="spellEnd"/>
      <w:proofErr w:type="gramEnd"/>
    </w:p>
    <w:p w:rsidR="00021FD9" w:rsidRPr="00021FD9" w:rsidRDefault="00021FD9" w:rsidP="00021FD9">
      <w:pPr>
        <w:spacing w:after="0" w:line="240" w:lineRule="auto"/>
        <w:jc w:val="both"/>
        <w:rPr>
          <w:rFonts w:ascii="Arial" w:hAnsi="Arial" w:cs="Arial"/>
          <w:bCs/>
          <w:iCs/>
          <w:sz w:val="20"/>
          <w:szCs w:val="20"/>
          <w:lang w:val="en-US"/>
        </w:rPr>
      </w:pPr>
      <w:proofErr w:type="spellStart"/>
      <w:r w:rsidRPr="00021FD9">
        <w:rPr>
          <w:rFonts w:ascii="Arial" w:hAnsi="Arial" w:cs="Arial"/>
          <w:bCs/>
          <w:iCs/>
          <w:sz w:val="20"/>
          <w:szCs w:val="20"/>
          <w:lang w:val="en-US"/>
        </w:rPr>
        <w:t>Sahlin</w:t>
      </w:r>
      <w:proofErr w:type="spellEnd"/>
      <w:r w:rsidRPr="00021FD9">
        <w:rPr>
          <w:rFonts w:ascii="Arial" w:hAnsi="Arial" w:cs="Arial"/>
          <w:bCs/>
          <w:iCs/>
          <w:sz w:val="20"/>
          <w:szCs w:val="20"/>
          <w:lang w:val="en-US"/>
        </w:rPr>
        <w:t>, Ingrid (</w:t>
      </w:r>
      <w:proofErr w:type="spellStart"/>
      <w:proofErr w:type="gramStart"/>
      <w:r w:rsidRPr="00021FD9">
        <w:rPr>
          <w:rFonts w:ascii="Arial" w:hAnsi="Arial" w:cs="Arial"/>
          <w:bCs/>
          <w:iCs/>
          <w:sz w:val="20"/>
          <w:szCs w:val="20"/>
          <w:lang w:val="en-US"/>
        </w:rPr>
        <w:t>ed</w:t>
      </w:r>
      <w:proofErr w:type="spellEnd"/>
      <w:proofErr w:type="gramEnd"/>
      <w:r w:rsidRPr="00021FD9">
        <w:rPr>
          <w:rFonts w:ascii="Arial" w:hAnsi="Arial" w:cs="Arial"/>
          <w:bCs/>
          <w:iCs/>
          <w:sz w:val="20"/>
          <w:szCs w:val="20"/>
          <w:lang w:val="en-US"/>
        </w:rPr>
        <w:t xml:space="preserve">) (2010): </w:t>
      </w:r>
      <w:r w:rsidRPr="00021FD9">
        <w:rPr>
          <w:rFonts w:ascii="Arial" w:hAnsi="Arial" w:cs="Arial"/>
          <w:bCs/>
          <w:i/>
          <w:iCs/>
          <w:sz w:val="20"/>
          <w:szCs w:val="20"/>
          <w:lang w:val="en-US"/>
        </w:rPr>
        <w:t xml:space="preserve">I </w:t>
      </w:r>
      <w:proofErr w:type="spellStart"/>
      <w:r w:rsidRPr="00021FD9">
        <w:rPr>
          <w:rFonts w:ascii="Arial" w:hAnsi="Arial" w:cs="Arial"/>
          <w:bCs/>
          <w:i/>
          <w:iCs/>
          <w:sz w:val="20"/>
          <w:szCs w:val="20"/>
          <w:lang w:val="en-US"/>
        </w:rPr>
        <w:t>Trygghetens</w:t>
      </w:r>
      <w:proofErr w:type="spellEnd"/>
      <w:r w:rsidRPr="00021FD9">
        <w:rPr>
          <w:rFonts w:ascii="Arial" w:hAnsi="Arial" w:cs="Arial"/>
          <w:bCs/>
          <w:i/>
          <w:iCs/>
          <w:sz w:val="20"/>
          <w:szCs w:val="20"/>
          <w:lang w:val="en-US"/>
        </w:rPr>
        <w:t xml:space="preserve"> </w:t>
      </w:r>
      <w:proofErr w:type="spellStart"/>
      <w:r w:rsidRPr="00021FD9">
        <w:rPr>
          <w:rFonts w:ascii="Arial" w:hAnsi="Arial" w:cs="Arial"/>
          <w:bCs/>
          <w:i/>
          <w:iCs/>
          <w:sz w:val="20"/>
          <w:szCs w:val="20"/>
          <w:lang w:val="en-US"/>
        </w:rPr>
        <w:t>namn</w:t>
      </w:r>
      <w:proofErr w:type="spellEnd"/>
      <w:r w:rsidRPr="00021FD9">
        <w:rPr>
          <w:rFonts w:ascii="Arial" w:hAnsi="Arial" w:cs="Arial"/>
          <w:bCs/>
          <w:iCs/>
          <w:sz w:val="20"/>
          <w:szCs w:val="20"/>
          <w:lang w:val="en-US"/>
        </w:rPr>
        <w:t xml:space="preserve">, </w:t>
      </w:r>
      <w:proofErr w:type="spellStart"/>
      <w:r w:rsidRPr="00021FD9">
        <w:rPr>
          <w:rFonts w:ascii="Arial" w:hAnsi="Arial" w:cs="Arial"/>
          <w:bCs/>
          <w:iCs/>
          <w:sz w:val="20"/>
          <w:szCs w:val="20"/>
          <w:lang w:val="en-US"/>
        </w:rPr>
        <w:t>Göteborg</w:t>
      </w:r>
      <w:proofErr w:type="spellEnd"/>
      <w:r w:rsidRPr="00021FD9">
        <w:rPr>
          <w:rFonts w:ascii="Arial" w:hAnsi="Arial" w:cs="Arial"/>
          <w:bCs/>
          <w:iCs/>
          <w:sz w:val="20"/>
          <w:szCs w:val="20"/>
          <w:lang w:val="en-US"/>
        </w:rPr>
        <w:t xml:space="preserve">: </w:t>
      </w:r>
      <w:proofErr w:type="spellStart"/>
      <w:r w:rsidRPr="00021FD9">
        <w:rPr>
          <w:rFonts w:ascii="Arial" w:hAnsi="Arial" w:cs="Arial"/>
          <w:bCs/>
          <w:iCs/>
          <w:sz w:val="20"/>
          <w:szCs w:val="20"/>
          <w:lang w:val="en-US"/>
        </w:rPr>
        <w:t>Daidalos</w:t>
      </w:r>
      <w:proofErr w:type="spellEnd"/>
      <w:r w:rsidRPr="00021FD9">
        <w:rPr>
          <w:rFonts w:ascii="Arial" w:hAnsi="Arial" w:cs="Arial"/>
          <w:bCs/>
          <w:iCs/>
          <w:sz w:val="20"/>
          <w:szCs w:val="20"/>
          <w:lang w:val="en-US"/>
        </w:rPr>
        <w:br/>
      </w:r>
      <w:proofErr w:type="spellStart"/>
      <w:r w:rsidRPr="00021FD9">
        <w:rPr>
          <w:rFonts w:ascii="Arial" w:hAnsi="Arial" w:cs="Arial"/>
          <w:bCs/>
          <w:iCs/>
          <w:sz w:val="20"/>
          <w:szCs w:val="20"/>
          <w:lang w:val="en-US"/>
        </w:rPr>
        <w:t>Sassen</w:t>
      </w:r>
      <w:proofErr w:type="spellEnd"/>
      <w:r w:rsidRPr="00021FD9">
        <w:rPr>
          <w:rFonts w:ascii="Arial" w:hAnsi="Arial" w:cs="Arial"/>
          <w:bCs/>
          <w:iCs/>
          <w:sz w:val="20"/>
          <w:szCs w:val="20"/>
          <w:lang w:val="en-US"/>
        </w:rPr>
        <w:t xml:space="preserve">, </w:t>
      </w:r>
      <w:proofErr w:type="spellStart"/>
      <w:r w:rsidRPr="00021FD9">
        <w:rPr>
          <w:rFonts w:ascii="Arial" w:hAnsi="Arial" w:cs="Arial"/>
          <w:bCs/>
          <w:iCs/>
          <w:sz w:val="20"/>
          <w:szCs w:val="20"/>
          <w:lang w:val="en-US"/>
        </w:rPr>
        <w:t>Saskia</w:t>
      </w:r>
      <w:proofErr w:type="spellEnd"/>
      <w:r w:rsidRPr="00021FD9">
        <w:rPr>
          <w:rFonts w:ascii="Arial" w:hAnsi="Arial" w:cs="Arial"/>
          <w:bCs/>
          <w:iCs/>
          <w:sz w:val="20"/>
          <w:szCs w:val="20"/>
          <w:lang w:val="en-US"/>
        </w:rPr>
        <w:t xml:space="preserve"> (2006): </w:t>
      </w:r>
      <w:r w:rsidRPr="00021FD9">
        <w:rPr>
          <w:rFonts w:ascii="Arial" w:hAnsi="Arial" w:cs="Arial"/>
          <w:bCs/>
          <w:i/>
          <w:iCs/>
          <w:sz w:val="20"/>
          <w:szCs w:val="20"/>
          <w:lang w:val="en-US"/>
        </w:rPr>
        <w:t>Cities in a World Economy</w:t>
      </w:r>
      <w:r w:rsidRPr="00021FD9">
        <w:rPr>
          <w:rFonts w:ascii="Arial" w:hAnsi="Arial" w:cs="Arial"/>
          <w:bCs/>
          <w:iCs/>
          <w:sz w:val="20"/>
          <w:szCs w:val="20"/>
          <w:lang w:val="en-US"/>
        </w:rPr>
        <w:t>, London: Pine Forge Press</w:t>
      </w:r>
    </w:p>
    <w:p w:rsidR="00021FD9" w:rsidRPr="00021FD9" w:rsidRDefault="00021FD9" w:rsidP="00021FD9">
      <w:pPr>
        <w:spacing w:after="0" w:line="240" w:lineRule="auto"/>
        <w:jc w:val="both"/>
        <w:rPr>
          <w:rFonts w:ascii="Arial" w:hAnsi="Arial" w:cs="Arial"/>
          <w:sz w:val="20"/>
          <w:szCs w:val="20"/>
          <w:lang w:val="en-US"/>
        </w:rPr>
      </w:pPr>
      <w:proofErr w:type="spellStart"/>
      <w:r w:rsidRPr="00021FD9">
        <w:rPr>
          <w:rFonts w:ascii="Arial" w:hAnsi="Arial" w:cs="Arial"/>
          <w:bCs/>
          <w:iCs/>
          <w:sz w:val="20"/>
          <w:szCs w:val="20"/>
          <w:lang w:val="en-US"/>
        </w:rPr>
        <w:t>Sassen</w:t>
      </w:r>
      <w:proofErr w:type="spellEnd"/>
      <w:r w:rsidRPr="00021FD9">
        <w:rPr>
          <w:rFonts w:ascii="Arial" w:hAnsi="Arial" w:cs="Arial"/>
          <w:bCs/>
          <w:iCs/>
          <w:sz w:val="20"/>
          <w:szCs w:val="20"/>
          <w:lang w:val="en-US"/>
        </w:rPr>
        <w:t xml:space="preserve">, </w:t>
      </w:r>
      <w:proofErr w:type="spellStart"/>
      <w:r w:rsidRPr="00021FD9">
        <w:rPr>
          <w:rFonts w:ascii="Arial" w:hAnsi="Arial" w:cs="Arial"/>
          <w:bCs/>
          <w:iCs/>
          <w:sz w:val="20"/>
          <w:szCs w:val="20"/>
          <w:lang w:val="en-US"/>
        </w:rPr>
        <w:t>Saskia</w:t>
      </w:r>
      <w:proofErr w:type="spellEnd"/>
      <w:r w:rsidRPr="00021FD9">
        <w:rPr>
          <w:rFonts w:ascii="Arial" w:hAnsi="Arial" w:cs="Arial"/>
          <w:bCs/>
          <w:iCs/>
          <w:sz w:val="20"/>
          <w:szCs w:val="20"/>
          <w:lang w:val="en-US"/>
        </w:rPr>
        <w:t xml:space="preserve"> (2011): </w:t>
      </w:r>
      <w:r w:rsidRPr="00021FD9">
        <w:rPr>
          <w:rFonts w:ascii="Arial" w:hAnsi="Arial" w:cs="Arial"/>
          <w:bCs/>
          <w:i/>
          <w:iCs/>
          <w:sz w:val="20"/>
          <w:szCs w:val="20"/>
          <w:lang w:val="en-US"/>
        </w:rPr>
        <w:t xml:space="preserve">The Global City Today: Advantages of Specialization and Costs of </w:t>
      </w:r>
      <w:proofErr w:type="spellStart"/>
      <w:r w:rsidRPr="00021FD9">
        <w:rPr>
          <w:rFonts w:ascii="Arial" w:hAnsi="Arial" w:cs="Arial"/>
          <w:bCs/>
          <w:i/>
          <w:iCs/>
          <w:sz w:val="20"/>
          <w:szCs w:val="20"/>
          <w:lang w:val="en-US"/>
        </w:rPr>
        <w:t>Financialization</w:t>
      </w:r>
      <w:proofErr w:type="spellEnd"/>
      <w:r w:rsidRPr="00021FD9">
        <w:rPr>
          <w:rFonts w:ascii="Arial" w:hAnsi="Arial" w:cs="Arial"/>
          <w:bCs/>
          <w:iCs/>
          <w:sz w:val="20"/>
          <w:szCs w:val="20"/>
          <w:lang w:val="en-US"/>
        </w:rPr>
        <w:t xml:space="preserve">: in </w:t>
      </w:r>
      <w:r w:rsidRPr="00021FD9">
        <w:rPr>
          <w:rFonts w:ascii="Arial" w:hAnsi="Arial" w:cs="Arial"/>
          <w:sz w:val="20"/>
          <w:szCs w:val="20"/>
          <w:lang w:val="en-US"/>
        </w:rPr>
        <w:t>Amen, Mark et.al (</w:t>
      </w:r>
      <w:proofErr w:type="spellStart"/>
      <w:proofErr w:type="gramStart"/>
      <w:r w:rsidRPr="00021FD9">
        <w:rPr>
          <w:rFonts w:ascii="Arial" w:hAnsi="Arial" w:cs="Arial"/>
          <w:sz w:val="20"/>
          <w:szCs w:val="20"/>
          <w:lang w:val="en-US"/>
        </w:rPr>
        <w:t>ed</w:t>
      </w:r>
      <w:proofErr w:type="spellEnd"/>
      <w:proofErr w:type="gramEnd"/>
      <w:r w:rsidRPr="00021FD9">
        <w:rPr>
          <w:rFonts w:ascii="Arial" w:hAnsi="Arial" w:cs="Arial"/>
          <w:sz w:val="20"/>
          <w:szCs w:val="20"/>
          <w:lang w:val="en-US"/>
        </w:rPr>
        <w:t xml:space="preserve">) (2011): </w:t>
      </w:r>
      <w:r w:rsidRPr="00021FD9">
        <w:rPr>
          <w:rFonts w:ascii="Arial" w:hAnsi="Arial" w:cs="Arial"/>
          <w:i/>
          <w:sz w:val="20"/>
          <w:szCs w:val="20"/>
          <w:lang w:val="en-US"/>
        </w:rPr>
        <w:t>Cities and Global Governance – New sites for international relations,</w:t>
      </w:r>
      <w:r w:rsidRPr="00021FD9">
        <w:rPr>
          <w:rFonts w:ascii="Arial" w:hAnsi="Arial" w:cs="Arial"/>
          <w:sz w:val="20"/>
          <w:szCs w:val="20"/>
          <w:lang w:val="en-US"/>
        </w:rPr>
        <w:t xml:space="preserve"> </w:t>
      </w:r>
      <w:proofErr w:type="spellStart"/>
      <w:r w:rsidRPr="00021FD9">
        <w:rPr>
          <w:rFonts w:ascii="Arial" w:hAnsi="Arial" w:cs="Arial"/>
          <w:sz w:val="20"/>
          <w:szCs w:val="20"/>
          <w:lang w:val="en-US"/>
        </w:rPr>
        <w:t>Farnham</w:t>
      </w:r>
      <w:proofErr w:type="spellEnd"/>
      <w:r w:rsidRPr="00021FD9">
        <w:rPr>
          <w:rFonts w:ascii="Arial" w:hAnsi="Arial" w:cs="Arial"/>
          <w:sz w:val="20"/>
          <w:szCs w:val="20"/>
          <w:lang w:val="en-US"/>
        </w:rPr>
        <w:t xml:space="preserve">: </w:t>
      </w:r>
      <w:proofErr w:type="spellStart"/>
      <w:r w:rsidRPr="00021FD9">
        <w:rPr>
          <w:rFonts w:ascii="Arial" w:hAnsi="Arial" w:cs="Arial"/>
          <w:sz w:val="20"/>
          <w:szCs w:val="20"/>
          <w:lang w:val="en-US"/>
        </w:rPr>
        <w:t>Ashgate</w:t>
      </w:r>
      <w:proofErr w:type="spellEnd"/>
    </w:p>
    <w:p w:rsidR="00021FD9" w:rsidRPr="00021FD9" w:rsidRDefault="00021FD9" w:rsidP="00021FD9">
      <w:pPr>
        <w:spacing w:after="0" w:line="240" w:lineRule="auto"/>
        <w:jc w:val="both"/>
        <w:rPr>
          <w:rFonts w:ascii="Arial" w:hAnsi="Arial" w:cs="Arial"/>
          <w:sz w:val="20"/>
          <w:szCs w:val="20"/>
          <w:lang w:val="en-US"/>
        </w:rPr>
      </w:pPr>
      <w:r w:rsidRPr="00021FD9">
        <w:rPr>
          <w:rFonts w:ascii="Arial" w:hAnsi="Arial" w:cs="Arial"/>
          <w:sz w:val="20"/>
          <w:szCs w:val="20"/>
          <w:lang w:val="en-US"/>
        </w:rPr>
        <w:t xml:space="preserve">Save the Children (2010): </w:t>
      </w:r>
      <w:r w:rsidRPr="00021FD9">
        <w:rPr>
          <w:rFonts w:ascii="Arial" w:hAnsi="Arial" w:cs="Arial"/>
          <w:i/>
          <w:sz w:val="20"/>
          <w:szCs w:val="20"/>
          <w:lang w:val="en-US"/>
        </w:rPr>
        <w:t>Annual Report 2010 – Child Poverty in Sweden</w:t>
      </w:r>
      <w:r w:rsidRPr="00021FD9">
        <w:rPr>
          <w:rFonts w:ascii="Arial" w:hAnsi="Arial" w:cs="Arial"/>
          <w:sz w:val="20"/>
          <w:szCs w:val="20"/>
          <w:lang w:val="en-US"/>
        </w:rPr>
        <w:t>, Stockholm: Save the Children</w:t>
      </w:r>
    </w:p>
    <w:p w:rsidR="00021FD9" w:rsidRPr="00021FD9" w:rsidRDefault="00021FD9" w:rsidP="00021FD9">
      <w:pPr>
        <w:autoSpaceDE w:val="0"/>
        <w:autoSpaceDN w:val="0"/>
        <w:adjustRightInd w:val="0"/>
        <w:spacing w:after="0" w:line="240" w:lineRule="auto"/>
        <w:jc w:val="both"/>
        <w:rPr>
          <w:rFonts w:ascii="Arial" w:hAnsi="Arial" w:cs="Arial"/>
          <w:sz w:val="20"/>
          <w:szCs w:val="20"/>
          <w:lang w:val="en-US"/>
        </w:rPr>
      </w:pPr>
      <w:proofErr w:type="spellStart"/>
      <w:r w:rsidRPr="00021FD9">
        <w:rPr>
          <w:rFonts w:ascii="Arial" w:hAnsi="Arial" w:cs="Arial"/>
          <w:sz w:val="20"/>
          <w:szCs w:val="20"/>
          <w:lang w:val="en-US"/>
        </w:rPr>
        <w:t>Scholte</w:t>
      </w:r>
      <w:proofErr w:type="spellEnd"/>
      <w:r w:rsidRPr="00021FD9">
        <w:rPr>
          <w:rFonts w:ascii="Arial" w:hAnsi="Arial" w:cs="Arial"/>
          <w:sz w:val="20"/>
          <w:szCs w:val="20"/>
          <w:lang w:val="en-US"/>
        </w:rPr>
        <w:t xml:space="preserve">, Jan </w:t>
      </w:r>
      <w:proofErr w:type="spellStart"/>
      <w:r w:rsidRPr="00021FD9">
        <w:rPr>
          <w:rFonts w:ascii="Arial" w:hAnsi="Arial" w:cs="Arial"/>
          <w:sz w:val="20"/>
          <w:szCs w:val="20"/>
          <w:lang w:val="en-US"/>
        </w:rPr>
        <w:t>Aart</w:t>
      </w:r>
      <w:proofErr w:type="spellEnd"/>
      <w:r w:rsidRPr="00021FD9">
        <w:rPr>
          <w:rFonts w:ascii="Arial" w:hAnsi="Arial" w:cs="Arial"/>
          <w:sz w:val="20"/>
          <w:szCs w:val="20"/>
          <w:lang w:val="en-US"/>
        </w:rPr>
        <w:t xml:space="preserve"> (2000): </w:t>
      </w:r>
      <w:r w:rsidRPr="00021FD9">
        <w:rPr>
          <w:rFonts w:ascii="Arial" w:hAnsi="Arial" w:cs="Arial"/>
          <w:i/>
          <w:sz w:val="20"/>
          <w:szCs w:val="20"/>
          <w:lang w:val="en-US"/>
        </w:rPr>
        <w:t>Globalization: A Critical Introduction,</w:t>
      </w:r>
      <w:r w:rsidRPr="00021FD9">
        <w:rPr>
          <w:rFonts w:ascii="Arial" w:hAnsi="Arial" w:cs="Arial"/>
          <w:sz w:val="20"/>
          <w:szCs w:val="20"/>
          <w:lang w:val="en-US"/>
        </w:rPr>
        <w:t xml:space="preserve"> London: Macmillan</w:t>
      </w:r>
    </w:p>
    <w:p w:rsidR="00021FD9" w:rsidRPr="00021FD9" w:rsidRDefault="00021FD9" w:rsidP="00021FD9">
      <w:pPr>
        <w:autoSpaceDE w:val="0"/>
        <w:autoSpaceDN w:val="0"/>
        <w:adjustRightInd w:val="0"/>
        <w:spacing w:after="0" w:line="240" w:lineRule="auto"/>
        <w:jc w:val="both"/>
        <w:rPr>
          <w:rFonts w:ascii="Arial" w:hAnsi="Arial" w:cs="Arial"/>
          <w:sz w:val="20"/>
          <w:szCs w:val="20"/>
        </w:rPr>
      </w:pPr>
      <w:r w:rsidRPr="00021FD9">
        <w:rPr>
          <w:rFonts w:ascii="Arial" w:hAnsi="Arial" w:cs="Arial"/>
          <w:sz w:val="20"/>
          <w:szCs w:val="20"/>
        </w:rPr>
        <w:t xml:space="preserve">Sernhede, Ove (2010): </w:t>
      </w:r>
      <w:r w:rsidRPr="00021FD9">
        <w:rPr>
          <w:rFonts w:ascii="Arial" w:hAnsi="Arial" w:cs="Arial"/>
          <w:i/>
          <w:sz w:val="20"/>
          <w:szCs w:val="20"/>
        </w:rPr>
        <w:t>Utbildning och Demokrati – Förorten och Skola,</w:t>
      </w:r>
      <w:r w:rsidRPr="00021FD9">
        <w:rPr>
          <w:rFonts w:ascii="Arial" w:hAnsi="Arial" w:cs="Arial"/>
          <w:sz w:val="20"/>
          <w:szCs w:val="20"/>
        </w:rPr>
        <w:t xml:space="preserve"> Tidskrift för didaktik och utbildningspolitik, nr 1, 2010</w:t>
      </w:r>
    </w:p>
    <w:p w:rsidR="00021FD9" w:rsidRPr="00021FD9" w:rsidRDefault="00021FD9" w:rsidP="00021FD9">
      <w:pPr>
        <w:autoSpaceDE w:val="0"/>
        <w:autoSpaceDN w:val="0"/>
        <w:adjustRightInd w:val="0"/>
        <w:spacing w:after="0" w:line="240" w:lineRule="auto"/>
        <w:jc w:val="both"/>
        <w:rPr>
          <w:rFonts w:ascii="Arial" w:hAnsi="Arial" w:cs="Arial"/>
          <w:sz w:val="20"/>
          <w:szCs w:val="20"/>
          <w:lang w:val="en-US"/>
        </w:rPr>
      </w:pPr>
      <w:r w:rsidRPr="00021FD9">
        <w:rPr>
          <w:rFonts w:ascii="Arial" w:hAnsi="Arial" w:cs="Arial"/>
          <w:sz w:val="20"/>
          <w:szCs w:val="20"/>
          <w:lang w:val="en-US"/>
        </w:rPr>
        <w:t xml:space="preserve">Short, John, </w:t>
      </w:r>
      <w:proofErr w:type="spellStart"/>
      <w:r w:rsidRPr="00021FD9">
        <w:rPr>
          <w:rFonts w:ascii="Arial" w:hAnsi="Arial" w:cs="Arial"/>
          <w:sz w:val="20"/>
          <w:szCs w:val="20"/>
          <w:lang w:val="en-US"/>
        </w:rPr>
        <w:t>Rennie</w:t>
      </w:r>
      <w:proofErr w:type="spellEnd"/>
      <w:r w:rsidRPr="00021FD9">
        <w:rPr>
          <w:rFonts w:ascii="Arial" w:hAnsi="Arial" w:cs="Arial"/>
          <w:sz w:val="20"/>
          <w:szCs w:val="20"/>
          <w:lang w:val="en-US"/>
        </w:rPr>
        <w:t xml:space="preserve"> (2004): </w:t>
      </w:r>
      <w:r w:rsidRPr="00021FD9">
        <w:rPr>
          <w:rFonts w:ascii="Arial" w:hAnsi="Arial" w:cs="Arial"/>
          <w:i/>
          <w:sz w:val="20"/>
          <w:szCs w:val="20"/>
          <w:lang w:val="en-US"/>
        </w:rPr>
        <w:t>Global Metropolitan,</w:t>
      </w:r>
      <w:r w:rsidRPr="00021FD9">
        <w:rPr>
          <w:rFonts w:ascii="Arial" w:hAnsi="Arial" w:cs="Arial"/>
          <w:sz w:val="20"/>
          <w:szCs w:val="20"/>
          <w:lang w:val="en-US"/>
        </w:rPr>
        <w:t xml:space="preserve"> New York: </w:t>
      </w:r>
      <w:proofErr w:type="spellStart"/>
      <w:r w:rsidRPr="00021FD9">
        <w:rPr>
          <w:rFonts w:ascii="Arial" w:hAnsi="Arial" w:cs="Arial"/>
          <w:sz w:val="20"/>
          <w:szCs w:val="20"/>
          <w:lang w:val="en-US"/>
        </w:rPr>
        <w:t>Routhledge</w:t>
      </w:r>
      <w:proofErr w:type="spellEnd"/>
    </w:p>
    <w:p w:rsidR="00021FD9" w:rsidRPr="00021FD9" w:rsidRDefault="00021FD9" w:rsidP="00021FD9">
      <w:pPr>
        <w:autoSpaceDE w:val="0"/>
        <w:autoSpaceDN w:val="0"/>
        <w:adjustRightInd w:val="0"/>
        <w:spacing w:after="0" w:line="240" w:lineRule="auto"/>
        <w:jc w:val="both"/>
        <w:rPr>
          <w:rFonts w:ascii="Arial" w:hAnsi="Arial" w:cs="Arial"/>
          <w:sz w:val="20"/>
          <w:szCs w:val="20"/>
          <w:lang w:val="en-US"/>
        </w:rPr>
      </w:pPr>
      <w:r w:rsidRPr="00021FD9">
        <w:rPr>
          <w:rFonts w:ascii="Arial" w:hAnsi="Arial" w:cs="Arial"/>
          <w:sz w:val="20"/>
          <w:szCs w:val="20"/>
          <w:lang w:val="en-US"/>
        </w:rPr>
        <w:t xml:space="preserve">Stewart, Frances (2010): </w:t>
      </w:r>
      <w:r w:rsidRPr="00021FD9">
        <w:rPr>
          <w:rFonts w:ascii="Arial" w:hAnsi="Arial" w:cs="Arial"/>
          <w:i/>
          <w:sz w:val="20"/>
          <w:szCs w:val="20"/>
          <w:lang w:val="en-US"/>
        </w:rPr>
        <w:t>Horizontal Inequalities as a sort of conflicts</w:t>
      </w:r>
      <w:r w:rsidRPr="00021FD9">
        <w:rPr>
          <w:rFonts w:ascii="Arial" w:hAnsi="Arial" w:cs="Arial"/>
          <w:sz w:val="20"/>
          <w:szCs w:val="20"/>
          <w:lang w:val="en-US"/>
        </w:rPr>
        <w:t xml:space="preserve">, Oxford: Oxford University  </w:t>
      </w:r>
    </w:p>
    <w:p w:rsidR="00021FD9" w:rsidRPr="00021FD9" w:rsidRDefault="00021FD9" w:rsidP="00021FD9">
      <w:pPr>
        <w:autoSpaceDE w:val="0"/>
        <w:autoSpaceDN w:val="0"/>
        <w:adjustRightInd w:val="0"/>
        <w:spacing w:after="0" w:line="240" w:lineRule="auto"/>
        <w:jc w:val="both"/>
        <w:rPr>
          <w:rFonts w:ascii="Arial" w:hAnsi="Arial" w:cs="Arial"/>
          <w:sz w:val="20"/>
          <w:szCs w:val="20"/>
          <w:lang w:val="en-US"/>
        </w:rPr>
      </w:pPr>
      <w:r w:rsidRPr="00021FD9">
        <w:rPr>
          <w:rFonts w:ascii="Arial" w:hAnsi="Arial" w:cs="Arial"/>
          <w:sz w:val="20"/>
          <w:szCs w:val="20"/>
          <w:lang w:val="en-US"/>
        </w:rPr>
        <w:t xml:space="preserve">Taylor, Peter et.al (2007): </w:t>
      </w:r>
      <w:r w:rsidRPr="00021FD9">
        <w:rPr>
          <w:rFonts w:ascii="Arial" w:hAnsi="Arial" w:cs="Arial"/>
          <w:i/>
          <w:sz w:val="20"/>
          <w:szCs w:val="20"/>
          <w:lang w:val="en-US"/>
        </w:rPr>
        <w:t>Cities in Globalization</w:t>
      </w:r>
      <w:r w:rsidRPr="00021FD9">
        <w:rPr>
          <w:rFonts w:ascii="Arial" w:hAnsi="Arial" w:cs="Arial"/>
          <w:sz w:val="20"/>
          <w:szCs w:val="20"/>
          <w:lang w:val="en-US"/>
        </w:rPr>
        <w:t xml:space="preserve">, </w:t>
      </w:r>
      <w:proofErr w:type="spellStart"/>
      <w:r w:rsidRPr="00021FD9">
        <w:rPr>
          <w:rFonts w:ascii="Arial" w:hAnsi="Arial" w:cs="Arial"/>
          <w:sz w:val="20"/>
          <w:szCs w:val="20"/>
          <w:lang w:val="en-US"/>
        </w:rPr>
        <w:t>London</w:t>
      </w:r>
      <w:proofErr w:type="gramStart"/>
      <w:r w:rsidRPr="00021FD9">
        <w:rPr>
          <w:rFonts w:ascii="Arial" w:hAnsi="Arial" w:cs="Arial"/>
          <w:sz w:val="20"/>
          <w:szCs w:val="20"/>
          <w:lang w:val="en-US"/>
        </w:rPr>
        <w:t>:Routledge</w:t>
      </w:r>
      <w:proofErr w:type="spellEnd"/>
      <w:proofErr w:type="gramEnd"/>
    </w:p>
    <w:p w:rsidR="00021FD9" w:rsidRPr="00021FD9" w:rsidRDefault="00021FD9" w:rsidP="00021FD9">
      <w:pPr>
        <w:spacing w:after="0" w:line="240" w:lineRule="auto"/>
        <w:jc w:val="both"/>
        <w:rPr>
          <w:rFonts w:ascii="Arial" w:hAnsi="Arial" w:cs="Arial"/>
          <w:sz w:val="20"/>
          <w:szCs w:val="20"/>
          <w:lang w:val="en-US"/>
        </w:rPr>
      </w:pPr>
      <w:proofErr w:type="spellStart"/>
      <w:r w:rsidRPr="00021FD9">
        <w:rPr>
          <w:rFonts w:ascii="Arial" w:hAnsi="Arial" w:cs="Arial"/>
          <w:sz w:val="20"/>
          <w:szCs w:val="20"/>
          <w:lang w:val="en-US"/>
        </w:rPr>
        <w:t>Wacquant</w:t>
      </w:r>
      <w:proofErr w:type="spellEnd"/>
      <w:r w:rsidRPr="00021FD9">
        <w:rPr>
          <w:rFonts w:ascii="Arial" w:hAnsi="Arial" w:cs="Arial"/>
          <w:sz w:val="20"/>
          <w:szCs w:val="20"/>
          <w:lang w:val="en-US"/>
        </w:rPr>
        <w:t xml:space="preserve">, </w:t>
      </w:r>
      <w:proofErr w:type="spellStart"/>
      <w:r w:rsidRPr="00021FD9">
        <w:rPr>
          <w:rFonts w:ascii="Arial" w:hAnsi="Arial" w:cs="Arial"/>
          <w:sz w:val="20"/>
          <w:szCs w:val="20"/>
          <w:lang w:val="en-US"/>
        </w:rPr>
        <w:t>Loic</w:t>
      </w:r>
      <w:proofErr w:type="spellEnd"/>
      <w:r w:rsidRPr="00021FD9">
        <w:rPr>
          <w:rFonts w:ascii="Arial" w:hAnsi="Arial" w:cs="Arial"/>
          <w:sz w:val="20"/>
          <w:szCs w:val="20"/>
          <w:lang w:val="en-US"/>
        </w:rPr>
        <w:t xml:space="preserve"> (2009</w:t>
      </w:r>
      <w:r w:rsidRPr="00021FD9">
        <w:rPr>
          <w:rFonts w:ascii="Arial" w:hAnsi="Arial" w:cs="Arial"/>
          <w:color w:val="000000"/>
          <w:sz w:val="20"/>
          <w:szCs w:val="20"/>
          <w:lang w:val="en-US"/>
        </w:rPr>
        <w:t xml:space="preserve">): </w:t>
      </w:r>
      <w:hyperlink r:id="rId12" w:history="1">
        <w:r w:rsidRPr="00021FD9">
          <w:rPr>
            <w:rFonts w:ascii="Arial" w:hAnsi="Arial" w:cs="Arial"/>
            <w:i/>
            <w:color w:val="000000"/>
            <w:sz w:val="20"/>
            <w:szCs w:val="20"/>
            <w:lang w:val="en-US"/>
          </w:rPr>
          <w:t xml:space="preserve">Punishing </w:t>
        </w:r>
        <w:proofErr w:type="gramStart"/>
        <w:r w:rsidRPr="00021FD9">
          <w:rPr>
            <w:rFonts w:ascii="Arial" w:hAnsi="Arial" w:cs="Arial"/>
            <w:i/>
            <w:color w:val="000000"/>
            <w:sz w:val="20"/>
            <w:szCs w:val="20"/>
            <w:lang w:val="en-US"/>
          </w:rPr>
          <w:t>The</w:t>
        </w:r>
        <w:proofErr w:type="gramEnd"/>
        <w:r w:rsidRPr="00021FD9">
          <w:rPr>
            <w:rFonts w:ascii="Arial" w:hAnsi="Arial" w:cs="Arial"/>
            <w:i/>
            <w:color w:val="000000"/>
            <w:sz w:val="20"/>
            <w:szCs w:val="20"/>
            <w:lang w:val="en-US"/>
          </w:rPr>
          <w:t xml:space="preserve"> Poor - The Neoliberal Government of Social Insecurity</w:t>
        </w:r>
      </w:hyperlink>
      <w:r w:rsidRPr="00021FD9">
        <w:rPr>
          <w:rFonts w:ascii="Arial" w:hAnsi="Arial" w:cs="Arial"/>
          <w:color w:val="000000"/>
          <w:sz w:val="20"/>
          <w:szCs w:val="20"/>
          <w:lang w:val="en-US"/>
        </w:rPr>
        <w:t>,</w:t>
      </w:r>
      <w:r w:rsidRPr="00021FD9">
        <w:rPr>
          <w:rFonts w:ascii="Arial" w:hAnsi="Arial" w:cs="Arial"/>
          <w:sz w:val="20"/>
          <w:szCs w:val="20"/>
          <w:lang w:val="en-US"/>
        </w:rPr>
        <w:t xml:space="preserve"> Duke University Press</w:t>
      </w:r>
    </w:p>
    <w:p w:rsidR="00021FD9" w:rsidRPr="00021FD9" w:rsidRDefault="00021FD9" w:rsidP="00021FD9">
      <w:pPr>
        <w:spacing w:after="0" w:line="240" w:lineRule="auto"/>
        <w:jc w:val="both"/>
        <w:rPr>
          <w:rFonts w:ascii="Arial" w:hAnsi="Arial" w:cs="Arial"/>
          <w:sz w:val="20"/>
          <w:szCs w:val="20"/>
          <w:lang w:val="en-US"/>
        </w:rPr>
      </w:pPr>
      <w:r w:rsidRPr="00021FD9">
        <w:rPr>
          <w:rFonts w:ascii="Arial" w:hAnsi="Arial" w:cs="Arial"/>
          <w:sz w:val="20"/>
          <w:szCs w:val="20"/>
          <w:lang w:val="en-US"/>
        </w:rPr>
        <w:t xml:space="preserve">World Bank (2011) World Development Report 2011 - </w:t>
      </w:r>
      <w:r w:rsidRPr="00021FD9">
        <w:rPr>
          <w:rFonts w:ascii="Arial" w:hAnsi="Arial" w:cs="Arial"/>
          <w:i/>
          <w:sz w:val="20"/>
          <w:szCs w:val="20"/>
          <w:lang w:val="en-US"/>
        </w:rPr>
        <w:t>Conflict, Security and Development Conflict</w:t>
      </w:r>
      <w:r w:rsidRPr="00021FD9">
        <w:rPr>
          <w:rFonts w:ascii="Arial" w:hAnsi="Arial" w:cs="Arial"/>
          <w:sz w:val="20"/>
          <w:szCs w:val="20"/>
          <w:lang w:val="en-US"/>
        </w:rPr>
        <w:t>, Washington</w:t>
      </w:r>
    </w:p>
    <w:p w:rsidR="00C22E81" w:rsidRPr="00C22E81" w:rsidRDefault="00C22E81" w:rsidP="00C22E81">
      <w:pPr>
        <w:spacing w:after="0" w:line="240" w:lineRule="auto"/>
        <w:jc w:val="both"/>
        <w:rPr>
          <w:rFonts w:ascii="Arial" w:hAnsi="Arial" w:cs="Arial"/>
          <w:sz w:val="20"/>
          <w:szCs w:val="20"/>
          <w:lang w:val="en-US"/>
        </w:rPr>
      </w:pPr>
    </w:p>
    <w:sectPr w:rsidR="00C22E81" w:rsidRPr="00C22E81">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22C" w:rsidRDefault="00EC122C" w:rsidP="00F15130">
      <w:pPr>
        <w:spacing w:after="0" w:line="240" w:lineRule="auto"/>
      </w:pPr>
      <w:r>
        <w:separator/>
      </w:r>
    </w:p>
  </w:endnote>
  <w:endnote w:type="continuationSeparator" w:id="0">
    <w:p w:rsidR="00EC122C" w:rsidRDefault="00EC122C" w:rsidP="00F15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22C" w:rsidRDefault="00EC122C" w:rsidP="00F15130">
      <w:pPr>
        <w:spacing w:after="0" w:line="240" w:lineRule="auto"/>
      </w:pPr>
      <w:r>
        <w:separator/>
      </w:r>
    </w:p>
  </w:footnote>
  <w:footnote w:type="continuationSeparator" w:id="0">
    <w:p w:rsidR="00EC122C" w:rsidRDefault="00EC122C" w:rsidP="00F15130">
      <w:pPr>
        <w:spacing w:after="0" w:line="240" w:lineRule="auto"/>
      </w:pPr>
      <w:r>
        <w:continuationSeparator/>
      </w:r>
    </w:p>
  </w:footnote>
  <w:footnote w:id="1">
    <w:p w:rsidR="007D7AF7" w:rsidRPr="007D7AF7" w:rsidRDefault="007D7AF7" w:rsidP="007D7AF7">
      <w:pPr>
        <w:spacing w:after="0" w:line="240" w:lineRule="auto"/>
        <w:rPr>
          <w:rFonts w:ascii="Times New Roman" w:eastAsia="Times New Roman" w:hAnsi="Times New Roman"/>
          <w:sz w:val="20"/>
          <w:szCs w:val="20"/>
          <w:lang w:val="en-GB"/>
        </w:rPr>
      </w:pPr>
      <w:r>
        <w:rPr>
          <w:rStyle w:val="Fotnotsreferens"/>
        </w:rPr>
        <w:footnoteRef/>
      </w:r>
      <w:r w:rsidRPr="007D7AF7">
        <w:rPr>
          <w:lang w:val="en-US"/>
        </w:rPr>
        <w:t xml:space="preserve"> </w:t>
      </w:r>
      <w:proofErr w:type="spellStart"/>
      <w:r>
        <w:rPr>
          <w:rFonts w:ascii="Times New Roman" w:hAnsi="Times New Roman"/>
          <w:sz w:val="20"/>
          <w:szCs w:val="20"/>
          <w:lang w:val="en-US"/>
        </w:rPr>
        <w:t>Abrahamsson</w:t>
      </w:r>
      <w:proofErr w:type="spellEnd"/>
      <w:r>
        <w:rPr>
          <w:rFonts w:ascii="Times New Roman" w:hAnsi="Times New Roman"/>
          <w:sz w:val="20"/>
          <w:szCs w:val="20"/>
          <w:lang w:val="en-US"/>
        </w:rPr>
        <w:t>, Hans (2012</w:t>
      </w:r>
      <w:bookmarkStart w:id="0" w:name="_GoBack"/>
      <w:bookmarkEnd w:id="0"/>
      <w:r w:rsidRPr="007D7AF7">
        <w:rPr>
          <w:rFonts w:ascii="Times New Roman" w:hAnsi="Times New Roman"/>
          <w:sz w:val="20"/>
          <w:szCs w:val="20"/>
          <w:lang w:val="en-US"/>
        </w:rPr>
        <w:t xml:space="preserve">): </w:t>
      </w:r>
      <w:r w:rsidRPr="007D7AF7">
        <w:rPr>
          <w:rFonts w:ascii="Times New Roman" w:eastAsia="Times New Roman" w:hAnsi="Times New Roman"/>
          <w:i/>
          <w:sz w:val="20"/>
          <w:szCs w:val="20"/>
          <w:lang w:val="en-GB"/>
        </w:rPr>
        <w:t>Cities as nodes for global governance</w:t>
      </w:r>
      <w:r w:rsidRPr="007D7AF7">
        <w:rPr>
          <w:rFonts w:ascii="Times New Roman" w:hAnsi="Times New Roman"/>
          <w:i/>
          <w:sz w:val="20"/>
          <w:szCs w:val="20"/>
          <w:lang w:val="en-US"/>
        </w:rPr>
        <w:t xml:space="preserve"> </w:t>
      </w:r>
      <w:r w:rsidRPr="007D7AF7">
        <w:rPr>
          <w:rFonts w:ascii="Times New Roman" w:eastAsia="Times New Roman" w:hAnsi="Times New Roman"/>
          <w:i/>
          <w:sz w:val="20"/>
          <w:szCs w:val="20"/>
          <w:lang w:val="en-GB"/>
        </w:rPr>
        <w:t>or battlefields for social conflicts? –</w:t>
      </w:r>
      <w:r w:rsidRPr="007D7AF7">
        <w:rPr>
          <w:rFonts w:ascii="Times New Roman" w:hAnsi="Times New Roman"/>
          <w:i/>
          <w:sz w:val="20"/>
          <w:szCs w:val="20"/>
          <w:lang w:val="en-US"/>
        </w:rPr>
        <w:t xml:space="preserve"> </w:t>
      </w:r>
      <w:r w:rsidRPr="007D7AF7">
        <w:rPr>
          <w:rFonts w:ascii="Times New Roman" w:eastAsia="Times New Roman" w:hAnsi="Times New Roman"/>
          <w:i/>
          <w:sz w:val="20"/>
          <w:szCs w:val="20"/>
          <w:lang w:val="en-GB"/>
        </w:rPr>
        <w:t>Security, development and justice in an urban context</w:t>
      </w:r>
      <w:r w:rsidRPr="007D7AF7">
        <w:rPr>
          <w:rFonts w:ascii="Times New Roman" w:eastAsia="Times New Roman" w:hAnsi="Times New Roman"/>
          <w:sz w:val="20"/>
          <w:szCs w:val="20"/>
          <w:lang w:val="en-GB"/>
        </w:rPr>
        <w:t>, Bulletin of the Department of Conservation of Architectural and Environmental Assets, University of Naples Federico II,</w:t>
      </w:r>
    </w:p>
    <w:p w:rsidR="007D7AF7" w:rsidRDefault="007D7AF7" w:rsidP="007D7AF7">
      <w:pPr>
        <w:pStyle w:val="Fotnotstext"/>
      </w:pPr>
      <w:proofErr w:type="spellStart"/>
      <w:r w:rsidRPr="007D7AF7">
        <w:rPr>
          <w:rFonts w:ascii="Times New Roman" w:eastAsia="Times New Roman" w:hAnsi="Times New Roman"/>
          <w:lang w:val="en-GB"/>
        </w:rPr>
        <w:t>Neapel</w:t>
      </w:r>
      <w:proofErr w:type="spellEnd"/>
      <w:r w:rsidRPr="007D7AF7">
        <w:rPr>
          <w:rFonts w:ascii="Times New Roman" w:eastAsia="Times New Roman" w:hAnsi="Times New Roman"/>
          <w:lang w:val="en-GB"/>
        </w:rPr>
        <w:t>: BDC, Vol.12, 1/2012 ISSN:1121-2918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298329"/>
      <w:docPartObj>
        <w:docPartGallery w:val="Page Numbers (Top of Page)"/>
        <w:docPartUnique/>
      </w:docPartObj>
    </w:sdtPr>
    <w:sdtEndPr/>
    <w:sdtContent>
      <w:p w:rsidR="00CA0729" w:rsidRDefault="00CA0729">
        <w:pPr>
          <w:pStyle w:val="Sidhuvud"/>
          <w:jc w:val="right"/>
        </w:pPr>
        <w:r>
          <w:fldChar w:fldCharType="begin"/>
        </w:r>
        <w:r>
          <w:instrText>PAGE   \* MERGEFORMAT</w:instrText>
        </w:r>
        <w:r>
          <w:fldChar w:fldCharType="separate"/>
        </w:r>
        <w:r w:rsidR="007D7AF7">
          <w:rPr>
            <w:noProof/>
          </w:rPr>
          <w:t>1</w:t>
        </w:r>
        <w:r>
          <w:fldChar w:fldCharType="end"/>
        </w:r>
      </w:p>
    </w:sdtContent>
  </w:sdt>
  <w:p w:rsidR="00CA0729" w:rsidRDefault="00CA0729">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EB0"/>
    <w:rsid w:val="00021FD9"/>
    <w:rsid w:val="0002732D"/>
    <w:rsid w:val="00031716"/>
    <w:rsid w:val="00056967"/>
    <w:rsid w:val="000776D4"/>
    <w:rsid w:val="00091B6B"/>
    <w:rsid w:val="00092BBA"/>
    <w:rsid w:val="000B5006"/>
    <w:rsid w:val="000C011F"/>
    <w:rsid w:val="000C71E8"/>
    <w:rsid w:val="00105FE3"/>
    <w:rsid w:val="00121E5E"/>
    <w:rsid w:val="00124857"/>
    <w:rsid w:val="00161C06"/>
    <w:rsid w:val="00170EB0"/>
    <w:rsid w:val="00172507"/>
    <w:rsid w:val="001B5CB7"/>
    <w:rsid w:val="001C2F41"/>
    <w:rsid w:val="002243A9"/>
    <w:rsid w:val="00241606"/>
    <w:rsid w:val="002427AE"/>
    <w:rsid w:val="00262706"/>
    <w:rsid w:val="00263DEA"/>
    <w:rsid w:val="0027399E"/>
    <w:rsid w:val="002759CB"/>
    <w:rsid w:val="002819B3"/>
    <w:rsid w:val="00285A45"/>
    <w:rsid w:val="00295B8D"/>
    <w:rsid w:val="002B6590"/>
    <w:rsid w:val="002B65EA"/>
    <w:rsid w:val="002D27D9"/>
    <w:rsid w:val="002D6229"/>
    <w:rsid w:val="002E1ED8"/>
    <w:rsid w:val="002F1236"/>
    <w:rsid w:val="003031CE"/>
    <w:rsid w:val="00303A8F"/>
    <w:rsid w:val="00303FDB"/>
    <w:rsid w:val="0032373B"/>
    <w:rsid w:val="003335BD"/>
    <w:rsid w:val="0036636A"/>
    <w:rsid w:val="003718DD"/>
    <w:rsid w:val="00394CE2"/>
    <w:rsid w:val="003A4519"/>
    <w:rsid w:val="003B7EB0"/>
    <w:rsid w:val="003C23E7"/>
    <w:rsid w:val="003E0F26"/>
    <w:rsid w:val="003F19B9"/>
    <w:rsid w:val="003F6129"/>
    <w:rsid w:val="00422D98"/>
    <w:rsid w:val="00434E1A"/>
    <w:rsid w:val="00437486"/>
    <w:rsid w:val="004375E3"/>
    <w:rsid w:val="004452D0"/>
    <w:rsid w:val="00450AA0"/>
    <w:rsid w:val="004553D3"/>
    <w:rsid w:val="0047507C"/>
    <w:rsid w:val="0047688B"/>
    <w:rsid w:val="00487F77"/>
    <w:rsid w:val="004A07C7"/>
    <w:rsid w:val="004A654A"/>
    <w:rsid w:val="004F50D9"/>
    <w:rsid w:val="004F5FFB"/>
    <w:rsid w:val="00507646"/>
    <w:rsid w:val="0051361F"/>
    <w:rsid w:val="0053685A"/>
    <w:rsid w:val="005405EC"/>
    <w:rsid w:val="00544B41"/>
    <w:rsid w:val="00547454"/>
    <w:rsid w:val="00585C71"/>
    <w:rsid w:val="0059739E"/>
    <w:rsid w:val="005B75F3"/>
    <w:rsid w:val="005D412D"/>
    <w:rsid w:val="005E0B5D"/>
    <w:rsid w:val="00640456"/>
    <w:rsid w:val="00663806"/>
    <w:rsid w:val="00672367"/>
    <w:rsid w:val="00672660"/>
    <w:rsid w:val="00673D66"/>
    <w:rsid w:val="0068074F"/>
    <w:rsid w:val="006D2457"/>
    <w:rsid w:val="006F3773"/>
    <w:rsid w:val="006F3D62"/>
    <w:rsid w:val="006F5B69"/>
    <w:rsid w:val="007041C1"/>
    <w:rsid w:val="0072277A"/>
    <w:rsid w:val="00725058"/>
    <w:rsid w:val="00741FB7"/>
    <w:rsid w:val="00746114"/>
    <w:rsid w:val="00746AA3"/>
    <w:rsid w:val="007642B4"/>
    <w:rsid w:val="00766F69"/>
    <w:rsid w:val="007831EB"/>
    <w:rsid w:val="0079758D"/>
    <w:rsid w:val="007D0705"/>
    <w:rsid w:val="007D7AF7"/>
    <w:rsid w:val="007E30F5"/>
    <w:rsid w:val="007F4596"/>
    <w:rsid w:val="007F51D4"/>
    <w:rsid w:val="0081464F"/>
    <w:rsid w:val="0085399E"/>
    <w:rsid w:val="00855EA5"/>
    <w:rsid w:val="00861716"/>
    <w:rsid w:val="00863D2F"/>
    <w:rsid w:val="00864961"/>
    <w:rsid w:val="00882C9E"/>
    <w:rsid w:val="008B3C09"/>
    <w:rsid w:val="008B51A9"/>
    <w:rsid w:val="008D37C7"/>
    <w:rsid w:val="008D55B5"/>
    <w:rsid w:val="00913C0B"/>
    <w:rsid w:val="00926DA1"/>
    <w:rsid w:val="0093132B"/>
    <w:rsid w:val="00943B86"/>
    <w:rsid w:val="009563B3"/>
    <w:rsid w:val="00976EAD"/>
    <w:rsid w:val="009B6448"/>
    <w:rsid w:val="009C03F3"/>
    <w:rsid w:val="009C2637"/>
    <w:rsid w:val="009C2C72"/>
    <w:rsid w:val="009D5A16"/>
    <w:rsid w:val="00A05BC6"/>
    <w:rsid w:val="00A1691A"/>
    <w:rsid w:val="00A20799"/>
    <w:rsid w:val="00A2139C"/>
    <w:rsid w:val="00A23C58"/>
    <w:rsid w:val="00A324F6"/>
    <w:rsid w:val="00A52FC9"/>
    <w:rsid w:val="00A8600A"/>
    <w:rsid w:val="00AA73E0"/>
    <w:rsid w:val="00AB3DC3"/>
    <w:rsid w:val="00AB7290"/>
    <w:rsid w:val="00AE5A13"/>
    <w:rsid w:val="00B07A9A"/>
    <w:rsid w:val="00B152EF"/>
    <w:rsid w:val="00B225C1"/>
    <w:rsid w:val="00B265CE"/>
    <w:rsid w:val="00B964CB"/>
    <w:rsid w:val="00BA666E"/>
    <w:rsid w:val="00BB6B91"/>
    <w:rsid w:val="00BC715D"/>
    <w:rsid w:val="00BF4AF2"/>
    <w:rsid w:val="00BF76B9"/>
    <w:rsid w:val="00C07631"/>
    <w:rsid w:val="00C22E81"/>
    <w:rsid w:val="00C2542D"/>
    <w:rsid w:val="00C34316"/>
    <w:rsid w:val="00C3433C"/>
    <w:rsid w:val="00C3791C"/>
    <w:rsid w:val="00C43E53"/>
    <w:rsid w:val="00C57D6A"/>
    <w:rsid w:val="00C754B2"/>
    <w:rsid w:val="00C86B06"/>
    <w:rsid w:val="00CA0729"/>
    <w:rsid w:val="00CA47B5"/>
    <w:rsid w:val="00CA7323"/>
    <w:rsid w:val="00CB311B"/>
    <w:rsid w:val="00CD1552"/>
    <w:rsid w:val="00CE5543"/>
    <w:rsid w:val="00CF0839"/>
    <w:rsid w:val="00CF197A"/>
    <w:rsid w:val="00CF6E90"/>
    <w:rsid w:val="00CF6EBF"/>
    <w:rsid w:val="00D033DA"/>
    <w:rsid w:val="00D2313F"/>
    <w:rsid w:val="00D23BB6"/>
    <w:rsid w:val="00D2707A"/>
    <w:rsid w:val="00D31206"/>
    <w:rsid w:val="00D33EB2"/>
    <w:rsid w:val="00D4372B"/>
    <w:rsid w:val="00D5228E"/>
    <w:rsid w:val="00D6493D"/>
    <w:rsid w:val="00D65A4A"/>
    <w:rsid w:val="00D72F85"/>
    <w:rsid w:val="00D752DC"/>
    <w:rsid w:val="00D753C4"/>
    <w:rsid w:val="00D75942"/>
    <w:rsid w:val="00DB18B6"/>
    <w:rsid w:val="00DF1A36"/>
    <w:rsid w:val="00E044D2"/>
    <w:rsid w:val="00E059C3"/>
    <w:rsid w:val="00E40E12"/>
    <w:rsid w:val="00E565AE"/>
    <w:rsid w:val="00E61A9D"/>
    <w:rsid w:val="00E72F1C"/>
    <w:rsid w:val="00EA7943"/>
    <w:rsid w:val="00EB0C18"/>
    <w:rsid w:val="00EB19A8"/>
    <w:rsid w:val="00EC122C"/>
    <w:rsid w:val="00EC53AC"/>
    <w:rsid w:val="00EE6808"/>
    <w:rsid w:val="00EF11E7"/>
    <w:rsid w:val="00F022B4"/>
    <w:rsid w:val="00F15130"/>
    <w:rsid w:val="00F27D1A"/>
    <w:rsid w:val="00F3626F"/>
    <w:rsid w:val="00F401DF"/>
    <w:rsid w:val="00F7168D"/>
    <w:rsid w:val="00F806C5"/>
    <w:rsid w:val="00F8109A"/>
    <w:rsid w:val="00F908F0"/>
    <w:rsid w:val="00FA3F24"/>
    <w:rsid w:val="00FB2CBC"/>
    <w:rsid w:val="00FC5DC7"/>
    <w:rsid w:val="00FD13AA"/>
    <w:rsid w:val="00FE1DE3"/>
    <w:rsid w:val="00FF45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basedOn w:val="Normal"/>
    <w:rsid w:val="00C754B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F1513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15130"/>
  </w:style>
  <w:style w:type="paragraph" w:styleId="Sidfot">
    <w:name w:val="footer"/>
    <w:basedOn w:val="Normal"/>
    <w:link w:val="SidfotChar"/>
    <w:uiPriority w:val="99"/>
    <w:unhideWhenUsed/>
    <w:rsid w:val="00F1513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15130"/>
  </w:style>
  <w:style w:type="paragraph" w:styleId="Ballongtext">
    <w:name w:val="Balloon Text"/>
    <w:basedOn w:val="Normal"/>
    <w:link w:val="BallongtextChar"/>
    <w:uiPriority w:val="99"/>
    <w:semiHidden/>
    <w:unhideWhenUsed/>
    <w:rsid w:val="00BF76B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F76B9"/>
    <w:rPr>
      <w:rFonts w:ascii="Tahoma" w:hAnsi="Tahoma" w:cs="Tahoma"/>
      <w:sz w:val="16"/>
      <w:szCs w:val="16"/>
    </w:rPr>
  </w:style>
  <w:style w:type="character" w:customStyle="1" w:styleId="hps">
    <w:name w:val="hps"/>
    <w:basedOn w:val="Standardstycketeckensnitt"/>
    <w:rsid w:val="004375E3"/>
  </w:style>
  <w:style w:type="character" w:customStyle="1" w:styleId="shorttext">
    <w:name w:val="short_text"/>
    <w:basedOn w:val="Standardstycketeckensnitt"/>
    <w:rsid w:val="00F908F0"/>
  </w:style>
  <w:style w:type="character" w:styleId="Stark">
    <w:name w:val="Strong"/>
    <w:basedOn w:val="Standardstycketeckensnitt"/>
    <w:uiPriority w:val="22"/>
    <w:qFormat/>
    <w:rsid w:val="00D65A4A"/>
    <w:rPr>
      <w:b/>
      <w:bCs/>
    </w:rPr>
  </w:style>
  <w:style w:type="character" w:styleId="Hyperlnk">
    <w:name w:val="Hyperlink"/>
    <w:basedOn w:val="Standardstycketeckensnitt"/>
    <w:uiPriority w:val="99"/>
    <w:unhideWhenUsed/>
    <w:rsid w:val="00D65A4A"/>
    <w:rPr>
      <w:color w:val="0000FF" w:themeColor="hyperlink"/>
      <w:u w:val="single"/>
    </w:rPr>
  </w:style>
  <w:style w:type="character" w:customStyle="1" w:styleId="booktitles">
    <w:name w:val="booktitles"/>
    <w:basedOn w:val="Standardstycketeckensnitt"/>
    <w:rsid w:val="00021FD9"/>
  </w:style>
  <w:style w:type="paragraph" w:styleId="Fotnotstext">
    <w:name w:val="footnote text"/>
    <w:basedOn w:val="Normal"/>
    <w:link w:val="FotnotstextChar"/>
    <w:uiPriority w:val="99"/>
    <w:semiHidden/>
    <w:unhideWhenUsed/>
    <w:rsid w:val="007D7AF7"/>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7D7AF7"/>
    <w:rPr>
      <w:sz w:val="20"/>
      <w:szCs w:val="20"/>
    </w:rPr>
  </w:style>
  <w:style w:type="character" w:styleId="Fotnotsreferens">
    <w:name w:val="footnote reference"/>
    <w:basedOn w:val="Standardstycketeckensnitt"/>
    <w:uiPriority w:val="99"/>
    <w:semiHidden/>
    <w:unhideWhenUsed/>
    <w:rsid w:val="007D7AF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basedOn w:val="Normal"/>
    <w:rsid w:val="00C754B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F1513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15130"/>
  </w:style>
  <w:style w:type="paragraph" w:styleId="Sidfot">
    <w:name w:val="footer"/>
    <w:basedOn w:val="Normal"/>
    <w:link w:val="SidfotChar"/>
    <w:uiPriority w:val="99"/>
    <w:unhideWhenUsed/>
    <w:rsid w:val="00F1513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15130"/>
  </w:style>
  <w:style w:type="paragraph" w:styleId="Ballongtext">
    <w:name w:val="Balloon Text"/>
    <w:basedOn w:val="Normal"/>
    <w:link w:val="BallongtextChar"/>
    <w:uiPriority w:val="99"/>
    <w:semiHidden/>
    <w:unhideWhenUsed/>
    <w:rsid w:val="00BF76B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F76B9"/>
    <w:rPr>
      <w:rFonts w:ascii="Tahoma" w:hAnsi="Tahoma" w:cs="Tahoma"/>
      <w:sz w:val="16"/>
      <w:szCs w:val="16"/>
    </w:rPr>
  </w:style>
  <w:style w:type="character" w:customStyle="1" w:styleId="hps">
    <w:name w:val="hps"/>
    <w:basedOn w:val="Standardstycketeckensnitt"/>
    <w:rsid w:val="004375E3"/>
  </w:style>
  <w:style w:type="character" w:customStyle="1" w:styleId="shorttext">
    <w:name w:val="short_text"/>
    <w:basedOn w:val="Standardstycketeckensnitt"/>
    <w:rsid w:val="00F908F0"/>
  </w:style>
  <w:style w:type="character" w:styleId="Stark">
    <w:name w:val="Strong"/>
    <w:basedOn w:val="Standardstycketeckensnitt"/>
    <w:uiPriority w:val="22"/>
    <w:qFormat/>
    <w:rsid w:val="00D65A4A"/>
    <w:rPr>
      <w:b/>
      <w:bCs/>
    </w:rPr>
  </w:style>
  <w:style w:type="character" w:styleId="Hyperlnk">
    <w:name w:val="Hyperlink"/>
    <w:basedOn w:val="Standardstycketeckensnitt"/>
    <w:uiPriority w:val="99"/>
    <w:unhideWhenUsed/>
    <w:rsid w:val="00D65A4A"/>
    <w:rPr>
      <w:color w:val="0000FF" w:themeColor="hyperlink"/>
      <w:u w:val="single"/>
    </w:rPr>
  </w:style>
  <w:style w:type="character" w:customStyle="1" w:styleId="booktitles">
    <w:name w:val="booktitles"/>
    <w:basedOn w:val="Standardstycketeckensnitt"/>
    <w:rsid w:val="00021FD9"/>
  </w:style>
  <w:style w:type="paragraph" w:styleId="Fotnotstext">
    <w:name w:val="footnote text"/>
    <w:basedOn w:val="Normal"/>
    <w:link w:val="FotnotstextChar"/>
    <w:uiPriority w:val="99"/>
    <w:semiHidden/>
    <w:unhideWhenUsed/>
    <w:rsid w:val="007D7AF7"/>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7D7AF7"/>
    <w:rPr>
      <w:sz w:val="20"/>
      <w:szCs w:val="20"/>
    </w:rPr>
  </w:style>
  <w:style w:type="character" w:styleId="Fotnotsreferens">
    <w:name w:val="footnote reference"/>
    <w:basedOn w:val="Standardstycketeckensnitt"/>
    <w:uiPriority w:val="99"/>
    <w:semiHidden/>
    <w:unhideWhenUsed/>
    <w:rsid w:val="007D7A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1395">
      <w:bodyDiv w:val="1"/>
      <w:marLeft w:val="0"/>
      <w:marRight w:val="0"/>
      <w:marTop w:val="0"/>
      <w:marBottom w:val="0"/>
      <w:divBdr>
        <w:top w:val="none" w:sz="0" w:space="0" w:color="auto"/>
        <w:left w:val="none" w:sz="0" w:space="0" w:color="auto"/>
        <w:bottom w:val="none" w:sz="0" w:space="0" w:color="auto"/>
        <w:right w:val="none" w:sz="0" w:space="0" w:color="auto"/>
      </w:divBdr>
      <w:divsChild>
        <w:div w:id="1820228934">
          <w:marLeft w:val="0"/>
          <w:marRight w:val="0"/>
          <w:marTop w:val="0"/>
          <w:marBottom w:val="0"/>
          <w:divBdr>
            <w:top w:val="none" w:sz="0" w:space="0" w:color="auto"/>
            <w:left w:val="none" w:sz="0" w:space="0" w:color="auto"/>
            <w:bottom w:val="none" w:sz="0" w:space="0" w:color="auto"/>
            <w:right w:val="none" w:sz="0" w:space="0" w:color="auto"/>
          </w:divBdr>
          <w:divsChild>
            <w:div w:id="115805701">
              <w:marLeft w:val="0"/>
              <w:marRight w:val="0"/>
              <w:marTop w:val="0"/>
              <w:marBottom w:val="0"/>
              <w:divBdr>
                <w:top w:val="none" w:sz="0" w:space="0" w:color="auto"/>
                <w:left w:val="none" w:sz="0" w:space="0" w:color="auto"/>
                <w:bottom w:val="none" w:sz="0" w:space="0" w:color="auto"/>
                <w:right w:val="none" w:sz="0" w:space="0" w:color="auto"/>
              </w:divBdr>
              <w:divsChild>
                <w:div w:id="1157301345">
                  <w:marLeft w:val="0"/>
                  <w:marRight w:val="0"/>
                  <w:marTop w:val="0"/>
                  <w:marBottom w:val="0"/>
                  <w:divBdr>
                    <w:top w:val="none" w:sz="0" w:space="0" w:color="auto"/>
                    <w:left w:val="none" w:sz="0" w:space="0" w:color="auto"/>
                    <w:bottom w:val="none" w:sz="0" w:space="0" w:color="auto"/>
                    <w:right w:val="none" w:sz="0" w:space="0" w:color="auto"/>
                  </w:divBdr>
                  <w:divsChild>
                    <w:div w:id="1443577242">
                      <w:marLeft w:val="0"/>
                      <w:marRight w:val="0"/>
                      <w:marTop w:val="0"/>
                      <w:marBottom w:val="0"/>
                      <w:divBdr>
                        <w:top w:val="none" w:sz="0" w:space="0" w:color="auto"/>
                        <w:left w:val="none" w:sz="0" w:space="0" w:color="auto"/>
                        <w:bottom w:val="none" w:sz="0" w:space="0" w:color="auto"/>
                        <w:right w:val="none" w:sz="0" w:space="0" w:color="auto"/>
                      </w:divBdr>
                      <w:divsChild>
                        <w:div w:id="843474710">
                          <w:marLeft w:val="0"/>
                          <w:marRight w:val="0"/>
                          <w:marTop w:val="0"/>
                          <w:marBottom w:val="0"/>
                          <w:divBdr>
                            <w:top w:val="none" w:sz="0" w:space="0" w:color="auto"/>
                            <w:left w:val="none" w:sz="0" w:space="0" w:color="auto"/>
                            <w:bottom w:val="none" w:sz="0" w:space="0" w:color="auto"/>
                            <w:right w:val="none" w:sz="0" w:space="0" w:color="auto"/>
                          </w:divBdr>
                          <w:divsChild>
                            <w:div w:id="17750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968781">
      <w:bodyDiv w:val="1"/>
      <w:marLeft w:val="0"/>
      <w:marRight w:val="0"/>
      <w:marTop w:val="0"/>
      <w:marBottom w:val="0"/>
      <w:divBdr>
        <w:top w:val="none" w:sz="0" w:space="0" w:color="auto"/>
        <w:left w:val="none" w:sz="0" w:space="0" w:color="auto"/>
        <w:bottom w:val="none" w:sz="0" w:space="0" w:color="auto"/>
        <w:right w:val="none" w:sz="0" w:space="0" w:color="auto"/>
      </w:divBdr>
      <w:divsChild>
        <w:div w:id="117336973">
          <w:marLeft w:val="0"/>
          <w:marRight w:val="0"/>
          <w:marTop w:val="0"/>
          <w:marBottom w:val="0"/>
          <w:divBdr>
            <w:top w:val="none" w:sz="0" w:space="0" w:color="auto"/>
            <w:left w:val="none" w:sz="0" w:space="0" w:color="auto"/>
            <w:bottom w:val="none" w:sz="0" w:space="0" w:color="auto"/>
            <w:right w:val="none" w:sz="0" w:space="0" w:color="auto"/>
          </w:divBdr>
          <w:divsChild>
            <w:div w:id="18972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2953">
      <w:bodyDiv w:val="1"/>
      <w:marLeft w:val="0"/>
      <w:marRight w:val="0"/>
      <w:marTop w:val="0"/>
      <w:marBottom w:val="0"/>
      <w:divBdr>
        <w:top w:val="none" w:sz="0" w:space="0" w:color="auto"/>
        <w:left w:val="none" w:sz="0" w:space="0" w:color="auto"/>
        <w:bottom w:val="none" w:sz="0" w:space="0" w:color="auto"/>
        <w:right w:val="none" w:sz="0" w:space="0" w:color="auto"/>
      </w:divBdr>
    </w:div>
    <w:div w:id="1228304799">
      <w:bodyDiv w:val="1"/>
      <w:marLeft w:val="0"/>
      <w:marRight w:val="0"/>
      <w:marTop w:val="0"/>
      <w:marBottom w:val="0"/>
      <w:divBdr>
        <w:top w:val="none" w:sz="0" w:space="0" w:color="auto"/>
        <w:left w:val="none" w:sz="0" w:space="0" w:color="auto"/>
        <w:bottom w:val="none" w:sz="0" w:space="0" w:color="auto"/>
        <w:right w:val="none" w:sz="0" w:space="0" w:color="auto"/>
      </w:divBdr>
      <w:divsChild>
        <w:div w:id="1417560114">
          <w:marLeft w:val="0"/>
          <w:marRight w:val="0"/>
          <w:marTop w:val="0"/>
          <w:marBottom w:val="0"/>
          <w:divBdr>
            <w:top w:val="none" w:sz="0" w:space="0" w:color="auto"/>
            <w:left w:val="none" w:sz="0" w:space="0" w:color="auto"/>
            <w:bottom w:val="none" w:sz="0" w:space="0" w:color="auto"/>
            <w:right w:val="none" w:sz="0" w:space="0" w:color="auto"/>
          </w:divBdr>
          <w:divsChild>
            <w:div w:id="39724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rahamsson@globalstudies.gu.se"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kus.com/bok/9780822344223/punishing-the-poo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library.wiley.com/doi/10.1111/poqu.1994.65.issue-2/issuet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lgrave.com/products/Search.aspx?auID=7132" TargetMode="External"/><Relationship Id="rId4" Type="http://schemas.openxmlformats.org/officeDocument/2006/relationships/settings" Target="settings.xml"/><Relationship Id="rId9" Type="http://schemas.openxmlformats.org/officeDocument/2006/relationships/hyperlink" Target="http://www.palgrave.com/products/Search.aspx?auID=6316"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CB9FF-4675-4FC9-A421-A1C3E2C55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6192</Words>
  <Characters>32823</Characters>
  <Application>Microsoft Office Word</Application>
  <DocSecurity>0</DocSecurity>
  <Lines>273</Lines>
  <Paragraphs>77</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3</cp:revision>
  <cp:lastPrinted>2012-08-06T20:56:00Z</cp:lastPrinted>
  <dcterms:created xsi:type="dcterms:W3CDTF">2013-03-02T07:51:00Z</dcterms:created>
  <dcterms:modified xsi:type="dcterms:W3CDTF">2013-03-02T07:55:00Z</dcterms:modified>
</cp:coreProperties>
</file>